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52EE" w14:textId="73856596" w:rsidR="00A279DE" w:rsidRPr="00927FF5" w:rsidRDefault="00A279DE" w:rsidP="00EC1F9B">
      <w:pPr>
        <w:pStyle w:val="NoSpacing"/>
        <w:jc w:val="center"/>
        <w:rPr>
          <w:rFonts w:ascii="Arial" w:hAnsi="Arial" w:cs="Arial"/>
          <w:b/>
          <w:sz w:val="23"/>
          <w:szCs w:val="23"/>
        </w:rPr>
      </w:pPr>
      <w:r w:rsidRPr="00927FF5">
        <w:rPr>
          <w:rFonts w:ascii="Arial" w:hAnsi="Arial" w:cs="Arial"/>
          <w:b/>
          <w:sz w:val="23"/>
          <w:szCs w:val="23"/>
        </w:rPr>
        <w:t xml:space="preserve">Anexo </w:t>
      </w:r>
      <w:r w:rsidR="00387832" w:rsidRPr="00927FF5">
        <w:rPr>
          <w:rFonts w:ascii="Arial" w:hAnsi="Arial" w:cs="Arial"/>
          <w:b/>
          <w:sz w:val="23"/>
          <w:szCs w:val="23"/>
        </w:rPr>
        <w:t>C</w:t>
      </w:r>
    </w:p>
    <w:p w14:paraId="1AA152EF" w14:textId="77777777" w:rsidR="00A279DE" w:rsidRPr="00927FF5" w:rsidRDefault="00A279DE" w:rsidP="00EC1F9B">
      <w:pPr>
        <w:pStyle w:val="NoSpacing"/>
        <w:jc w:val="center"/>
        <w:rPr>
          <w:rFonts w:ascii="Arial" w:hAnsi="Arial" w:cs="Arial"/>
          <w:sz w:val="23"/>
          <w:szCs w:val="23"/>
        </w:rPr>
      </w:pPr>
    </w:p>
    <w:p w14:paraId="1AA152F0" w14:textId="656883E3" w:rsidR="00A279DE" w:rsidRPr="00927FF5" w:rsidRDefault="008D5281" w:rsidP="00EC1F9B">
      <w:pPr>
        <w:pStyle w:val="NoSpacing"/>
        <w:jc w:val="center"/>
        <w:rPr>
          <w:rFonts w:ascii="Arial" w:hAnsi="Arial" w:cs="Arial"/>
          <w:sz w:val="23"/>
          <w:szCs w:val="23"/>
        </w:rPr>
      </w:pPr>
      <w:r w:rsidRPr="00927FF5">
        <w:rPr>
          <w:rFonts w:ascii="Arial" w:hAnsi="Arial" w:cs="Arial"/>
          <w:sz w:val="23"/>
          <w:szCs w:val="23"/>
        </w:rPr>
        <w:t>Respuestas a las Aclaraciones presentadas por las Instituciones Financieras.</w:t>
      </w:r>
    </w:p>
    <w:p w14:paraId="75988B41" w14:textId="777F5B94" w:rsidR="00A73224" w:rsidRPr="00927FF5" w:rsidRDefault="00A73224" w:rsidP="00EC1F9B">
      <w:pPr>
        <w:pStyle w:val="NoSpacing"/>
        <w:jc w:val="center"/>
        <w:rPr>
          <w:rFonts w:ascii="Arial" w:hAnsi="Arial" w:cs="Arial"/>
          <w:sz w:val="23"/>
          <w:szCs w:val="23"/>
        </w:rPr>
      </w:pPr>
    </w:p>
    <w:p w14:paraId="66D496CD" w14:textId="4D52E3C9" w:rsidR="00A73224" w:rsidRPr="00927FF5" w:rsidRDefault="00A73224" w:rsidP="00EC1F9B">
      <w:pPr>
        <w:pStyle w:val="ListParagraph"/>
        <w:numPr>
          <w:ilvl w:val="0"/>
          <w:numId w:val="5"/>
        </w:numPr>
        <w:ind w:left="567" w:hanging="567"/>
        <w:rPr>
          <w:rFonts w:ascii="Arial" w:hAnsi="Arial" w:cs="Arial"/>
          <w:sz w:val="23"/>
          <w:szCs w:val="23"/>
        </w:rPr>
      </w:pPr>
      <w:r w:rsidRPr="00927FF5">
        <w:rPr>
          <w:rFonts w:ascii="Arial" w:hAnsi="Arial" w:cs="Arial"/>
          <w:b/>
          <w:bCs/>
          <w:sz w:val="23"/>
          <w:szCs w:val="23"/>
        </w:rPr>
        <w:t>Banco Nacional de Obras y Servicios Públicos, Sociedad Nacional de Crédito, Institución de Banca de Desarrollo (“</w:t>
      </w:r>
      <w:r w:rsidRPr="00927FF5">
        <w:rPr>
          <w:rFonts w:ascii="Arial" w:hAnsi="Arial" w:cs="Arial"/>
          <w:b/>
          <w:bCs/>
          <w:sz w:val="23"/>
          <w:szCs w:val="23"/>
          <w:u w:val="single"/>
        </w:rPr>
        <w:t>Banobras</w:t>
      </w:r>
      <w:r w:rsidRPr="00927FF5">
        <w:rPr>
          <w:rFonts w:ascii="Arial" w:hAnsi="Arial" w:cs="Arial"/>
          <w:b/>
          <w:bCs/>
          <w:sz w:val="23"/>
          <w:szCs w:val="23"/>
        </w:rPr>
        <w:t>”).</w:t>
      </w:r>
    </w:p>
    <w:p w14:paraId="7FF9783F" w14:textId="77777777" w:rsidR="00A73224" w:rsidRPr="00927FF5" w:rsidRDefault="00A73224" w:rsidP="00EC1F9B">
      <w:pPr>
        <w:pStyle w:val="ListParagraph"/>
        <w:ind w:left="567"/>
        <w:rPr>
          <w:rFonts w:ascii="Arial" w:hAnsi="Arial" w:cs="Arial"/>
          <w:sz w:val="23"/>
          <w:szCs w:val="23"/>
        </w:rPr>
      </w:pPr>
    </w:p>
    <w:tbl>
      <w:tblPr>
        <w:tblStyle w:val="TableGrid"/>
        <w:tblW w:w="5781" w:type="pct"/>
        <w:tblInd w:w="-998" w:type="dxa"/>
        <w:tblLook w:val="04A0" w:firstRow="1" w:lastRow="0" w:firstColumn="1" w:lastColumn="0" w:noHBand="0" w:noVBand="1"/>
      </w:tblPr>
      <w:tblGrid>
        <w:gridCol w:w="851"/>
        <w:gridCol w:w="2873"/>
        <w:gridCol w:w="6548"/>
        <w:gridCol w:w="4754"/>
      </w:tblGrid>
      <w:tr w:rsidR="00A73224" w:rsidRPr="00927FF5" w14:paraId="65CB2164" w14:textId="77777777" w:rsidTr="00D804A1">
        <w:trPr>
          <w:tblHeader/>
        </w:trPr>
        <w:tc>
          <w:tcPr>
            <w:tcW w:w="2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14A5B89" w14:textId="77777777" w:rsidR="00A73224" w:rsidRPr="00927FF5" w:rsidRDefault="00A73224" w:rsidP="00EC1F9B">
            <w:pPr>
              <w:pStyle w:val="NoSpacing"/>
              <w:jc w:val="both"/>
              <w:rPr>
                <w:rFonts w:ascii="Arial" w:hAnsi="Arial" w:cs="Arial"/>
                <w:b/>
                <w:sz w:val="23"/>
                <w:szCs w:val="23"/>
              </w:rPr>
            </w:pPr>
            <w:r w:rsidRPr="00927FF5">
              <w:rPr>
                <w:rFonts w:ascii="Arial" w:hAnsi="Arial" w:cs="Arial"/>
                <w:b/>
                <w:sz w:val="23"/>
                <w:szCs w:val="23"/>
              </w:rPr>
              <w:t>No</w:t>
            </w:r>
          </w:p>
        </w:tc>
        <w:tc>
          <w:tcPr>
            <w:tcW w:w="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CA6557D" w14:textId="77777777" w:rsidR="00A73224" w:rsidRPr="00927FF5" w:rsidRDefault="00A73224" w:rsidP="00EC1F9B">
            <w:pPr>
              <w:pStyle w:val="NoSpacing"/>
              <w:jc w:val="both"/>
              <w:rPr>
                <w:rFonts w:ascii="Arial" w:hAnsi="Arial" w:cs="Arial"/>
                <w:b/>
                <w:sz w:val="23"/>
                <w:szCs w:val="23"/>
              </w:rPr>
            </w:pPr>
            <w:r w:rsidRPr="00927FF5">
              <w:rPr>
                <w:rFonts w:ascii="Arial" w:hAnsi="Arial" w:cs="Arial"/>
                <w:b/>
                <w:sz w:val="23"/>
                <w:szCs w:val="23"/>
              </w:rPr>
              <w:t>Sección y párrafo.</w:t>
            </w:r>
          </w:p>
        </w:tc>
        <w:tc>
          <w:tcPr>
            <w:tcW w:w="21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42A5129" w14:textId="77777777" w:rsidR="00A73224" w:rsidRPr="00927FF5" w:rsidRDefault="00A73224" w:rsidP="00EC1F9B">
            <w:pPr>
              <w:pStyle w:val="NoSpacing"/>
              <w:jc w:val="both"/>
              <w:rPr>
                <w:rFonts w:ascii="Arial" w:hAnsi="Arial" w:cs="Arial"/>
                <w:b/>
                <w:sz w:val="23"/>
                <w:szCs w:val="23"/>
              </w:rPr>
            </w:pPr>
            <w:r w:rsidRPr="00927FF5">
              <w:rPr>
                <w:rFonts w:ascii="Arial" w:hAnsi="Arial" w:cs="Arial"/>
                <w:b/>
                <w:sz w:val="23"/>
                <w:szCs w:val="23"/>
              </w:rPr>
              <w:t>Pregunta</w:t>
            </w:r>
          </w:p>
        </w:tc>
        <w:tc>
          <w:tcPr>
            <w:tcW w:w="15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787270" w14:textId="77777777" w:rsidR="00A73224" w:rsidRPr="00927FF5" w:rsidRDefault="00A73224" w:rsidP="00EC1F9B">
            <w:pPr>
              <w:pStyle w:val="NoSpacing"/>
              <w:jc w:val="center"/>
              <w:rPr>
                <w:rFonts w:ascii="Arial" w:hAnsi="Arial" w:cs="Arial"/>
                <w:b/>
                <w:sz w:val="23"/>
                <w:szCs w:val="23"/>
              </w:rPr>
            </w:pPr>
            <w:r w:rsidRPr="00927FF5">
              <w:rPr>
                <w:rFonts w:ascii="Arial" w:hAnsi="Arial" w:cs="Arial"/>
                <w:b/>
                <w:sz w:val="23"/>
                <w:szCs w:val="23"/>
              </w:rPr>
              <w:t>Respuesta</w:t>
            </w:r>
          </w:p>
        </w:tc>
      </w:tr>
      <w:tr w:rsidR="00FC1C49" w:rsidRPr="00927FF5" w14:paraId="63345461" w14:textId="77777777" w:rsidTr="00D804A1">
        <w:tc>
          <w:tcPr>
            <w:tcW w:w="283" w:type="pct"/>
            <w:tcBorders>
              <w:top w:val="single" w:sz="4" w:space="0" w:color="000000"/>
              <w:left w:val="single" w:sz="4" w:space="0" w:color="000000"/>
              <w:bottom w:val="single" w:sz="4" w:space="0" w:color="000000"/>
              <w:right w:val="single" w:sz="4" w:space="0" w:color="000000"/>
            </w:tcBorders>
          </w:tcPr>
          <w:p w14:paraId="6726B4CF" w14:textId="77777777" w:rsidR="00FC1C49" w:rsidRPr="00927FF5" w:rsidRDefault="00FC1C49"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229E63CE" w14:textId="77777777" w:rsidR="00FC1C49" w:rsidRPr="00927FF5" w:rsidRDefault="00FC1C49" w:rsidP="00EC1F9B">
            <w:pPr>
              <w:contextualSpacing/>
              <w:rPr>
                <w:rFonts w:ascii="Arial" w:hAnsi="Arial" w:cs="Arial"/>
                <w:sz w:val="23"/>
                <w:szCs w:val="23"/>
              </w:rPr>
            </w:pPr>
            <w:r w:rsidRPr="00927FF5">
              <w:rPr>
                <w:rFonts w:ascii="Arial" w:hAnsi="Arial" w:cs="Arial"/>
                <w:sz w:val="23"/>
                <w:szCs w:val="23"/>
              </w:rPr>
              <w:t>Convocatoria, Especificaciones del Financiamiento, Inciso d), Destino.</w:t>
            </w:r>
          </w:p>
          <w:p w14:paraId="3167936E" w14:textId="77777777" w:rsidR="00FC1C49" w:rsidRPr="00927FF5" w:rsidRDefault="00FC1C49" w:rsidP="00EC1F9B">
            <w:pPr>
              <w:contextualSpacing/>
              <w:rPr>
                <w:rFonts w:ascii="Arial" w:hAnsi="Arial" w:cs="Arial"/>
                <w:sz w:val="23"/>
                <w:szCs w:val="23"/>
              </w:rPr>
            </w:pPr>
          </w:p>
          <w:p w14:paraId="6D8FA246" w14:textId="77777777" w:rsidR="00FC1C49" w:rsidRPr="00927FF5" w:rsidRDefault="00FC1C49" w:rsidP="00EC1F9B">
            <w:pPr>
              <w:contextualSpacing/>
              <w:rPr>
                <w:rFonts w:ascii="Arial" w:hAnsi="Arial" w:cs="Arial"/>
                <w:sz w:val="23"/>
                <w:szCs w:val="23"/>
              </w:rPr>
            </w:pPr>
            <w:r w:rsidRPr="00927FF5">
              <w:rPr>
                <w:rFonts w:ascii="Arial" w:hAnsi="Arial" w:cs="Arial"/>
                <w:sz w:val="23"/>
                <w:szCs w:val="23"/>
              </w:rPr>
              <w:t>Bases de la Convocatoria</w:t>
            </w:r>
          </w:p>
          <w:p w14:paraId="3A5143ED" w14:textId="77777777" w:rsidR="00FC1C49" w:rsidRPr="00927FF5" w:rsidRDefault="00FC1C49" w:rsidP="00EC1F9B">
            <w:pPr>
              <w:contextualSpacing/>
              <w:rPr>
                <w:rFonts w:ascii="Arial" w:hAnsi="Arial" w:cs="Arial"/>
                <w:sz w:val="23"/>
                <w:szCs w:val="23"/>
              </w:rPr>
            </w:pPr>
            <w:r w:rsidRPr="00927FF5">
              <w:rPr>
                <w:rFonts w:ascii="Arial" w:hAnsi="Arial" w:cs="Arial"/>
                <w:sz w:val="23"/>
                <w:szCs w:val="23"/>
              </w:rPr>
              <w:t>Anexo C, Especificaciones del Financiamiento, inciso d) Destino.</w:t>
            </w:r>
          </w:p>
          <w:p w14:paraId="5AA7B589" w14:textId="77777777" w:rsidR="00FC1C49" w:rsidRPr="00927FF5" w:rsidRDefault="00FC1C49" w:rsidP="00EC1F9B">
            <w:pPr>
              <w:contextualSpacing/>
              <w:rPr>
                <w:rFonts w:ascii="Arial" w:hAnsi="Arial" w:cs="Arial"/>
                <w:sz w:val="23"/>
                <w:szCs w:val="23"/>
              </w:rPr>
            </w:pPr>
          </w:p>
          <w:p w14:paraId="52F35851" w14:textId="6EEC2BD2" w:rsidR="00FC1C49" w:rsidRPr="00927FF5" w:rsidRDefault="00FC1C49" w:rsidP="00EC1F9B">
            <w:pPr>
              <w:pStyle w:val="NoSpacing"/>
              <w:jc w:val="both"/>
              <w:rPr>
                <w:rFonts w:ascii="Arial" w:hAnsi="Arial" w:cs="Arial"/>
                <w:sz w:val="23"/>
                <w:szCs w:val="23"/>
              </w:rPr>
            </w:pPr>
            <w:r w:rsidRPr="00927FF5">
              <w:rPr>
                <w:rFonts w:ascii="Arial" w:hAnsi="Arial" w:cs="Arial"/>
                <w:sz w:val="23"/>
                <w:szCs w:val="23"/>
              </w:rPr>
              <w:t>Proyecto de Contrato de Crédito, Cláusula Cuarta, Destino, numeral 4.1.</w:t>
            </w:r>
          </w:p>
        </w:tc>
        <w:tc>
          <w:tcPr>
            <w:tcW w:w="2179" w:type="pct"/>
            <w:tcBorders>
              <w:top w:val="single" w:sz="4" w:space="0" w:color="000000"/>
              <w:left w:val="single" w:sz="4" w:space="0" w:color="000000"/>
              <w:bottom w:val="single" w:sz="4" w:space="0" w:color="000000"/>
              <w:right w:val="single" w:sz="4" w:space="0" w:color="000000"/>
            </w:tcBorders>
          </w:tcPr>
          <w:p w14:paraId="755A1C6F" w14:textId="3CA22E84" w:rsidR="00FC1C49" w:rsidRPr="00BB65CC" w:rsidRDefault="00FC1C49" w:rsidP="00EC1F9B">
            <w:pPr>
              <w:contextualSpacing/>
              <w:jc w:val="both"/>
              <w:rPr>
                <w:rFonts w:ascii="Arial" w:hAnsi="Arial" w:cs="Arial"/>
                <w:sz w:val="23"/>
                <w:szCs w:val="23"/>
              </w:rPr>
            </w:pPr>
            <w:r w:rsidRPr="00BB65CC">
              <w:rPr>
                <w:rFonts w:ascii="Arial" w:eastAsiaTheme="minorHAnsi" w:hAnsi="Arial" w:cs="Arial"/>
                <w:sz w:val="23"/>
                <w:szCs w:val="23"/>
              </w:rPr>
              <w:t xml:space="preserve">Respecto al Destino del Crédito, el Artículo Quinto del Decreto </w:t>
            </w:r>
            <w:proofErr w:type="spellStart"/>
            <w:r w:rsidRPr="00BB65CC">
              <w:rPr>
                <w:rFonts w:ascii="Arial" w:hAnsi="Arial" w:cs="Arial"/>
                <w:sz w:val="23"/>
                <w:szCs w:val="23"/>
              </w:rPr>
              <w:t>Nº</w:t>
            </w:r>
            <w:proofErr w:type="spellEnd"/>
            <w:r w:rsidRPr="00BB65CC">
              <w:rPr>
                <w:rFonts w:ascii="Arial" w:hAnsi="Arial" w:cs="Arial"/>
                <w:sz w:val="23"/>
                <w:szCs w:val="23"/>
              </w:rPr>
              <w:t xml:space="preserve"> LXVII/AUOBF/0474/2022 I P.O., numeral 5.2, Destino, señala que los recursos del Financiamiento </w:t>
            </w:r>
            <w:r w:rsidRPr="00BB65CC">
              <w:rPr>
                <w:rFonts w:ascii="Arial" w:hAnsi="Arial" w:cs="Arial"/>
                <w:b/>
                <w:bCs/>
                <w:sz w:val="23"/>
                <w:szCs w:val="23"/>
              </w:rPr>
              <w:t xml:space="preserve">deberán </w:t>
            </w:r>
            <w:r w:rsidRPr="00BB65CC">
              <w:rPr>
                <w:rFonts w:ascii="Arial" w:hAnsi="Arial" w:cs="Arial"/>
                <w:sz w:val="23"/>
                <w:szCs w:val="23"/>
              </w:rPr>
              <w:t>ser destinados a:</w:t>
            </w:r>
          </w:p>
          <w:p w14:paraId="1D01C5FD" w14:textId="77777777" w:rsidR="00FC1C49" w:rsidRPr="00BB65CC" w:rsidRDefault="00FC1C49" w:rsidP="00EC1F9B">
            <w:pPr>
              <w:pStyle w:val="ListParagraph"/>
              <w:numPr>
                <w:ilvl w:val="0"/>
                <w:numId w:val="30"/>
              </w:numPr>
              <w:jc w:val="both"/>
              <w:rPr>
                <w:rFonts w:ascii="Arial" w:hAnsi="Arial" w:cs="Arial"/>
                <w:sz w:val="23"/>
                <w:szCs w:val="23"/>
              </w:rPr>
            </w:pPr>
            <w:r w:rsidRPr="00BB65CC">
              <w:rPr>
                <w:rFonts w:ascii="Arial" w:hAnsi="Arial" w:cs="Arial"/>
                <w:sz w:val="23"/>
                <w:szCs w:val="23"/>
              </w:rPr>
              <w:t>Al financiamiento de proyectos de inversión público-productiva, en los rubros de inversión descritos a continuación:</w:t>
            </w:r>
          </w:p>
          <w:p w14:paraId="68153188" w14:textId="77777777" w:rsidR="00FC1C49" w:rsidRPr="00BB65CC" w:rsidRDefault="00FC1C49" w:rsidP="00EC1F9B">
            <w:pPr>
              <w:pStyle w:val="ListParagraph"/>
              <w:numPr>
                <w:ilvl w:val="1"/>
                <w:numId w:val="30"/>
              </w:numPr>
              <w:jc w:val="both"/>
              <w:rPr>
                <w:rFonts w:ascii="Arial" w:hAnsi="Arial" w:cs="Arial"/>
                <w:sz w:val="23"/>
                <w:szCs w:val="23"/>
              </w:rPr>
            </w:pPr>
            <w:r w:rsidRPr="00BB65CC">
              <w:rPr>
                <w:rFonts w:ascii="Arial" w:hAnsi="Arial" w:cs="Arial"/>
                <w:sz w:val="23"/>
                <w:szCs w:val="23"/>
              </w:rPr>
              <w:t>Infraestructura y equipamiento en seguridad pública y de justicia.</w:t>
            </w:r>
          </w:p>
          <w:p w14:paraId="101A1835" w14:textId="77777777" w:rsidR="00FC1C49" w:rsidRPr="00BB65CC" w:rsidRDefault="00FC1C49" w:rsidP="00EC1F9B">
            <w:pPr>
              <w:pStyle w:val="ListParagraph"/>
              <w:numPr>
                <w:ilvl w:val="1"/>
                <w:numId w:val="30"/>
              </w:numPr>
              <w:jc w:val="both"/>
              <w:rPr>
                <w:rFonts w:ascii="Arial" w:hAnsi="Arial" w:cs="Arial"/>
                <w:sz w:val="23"/>
                <w:szCs w:val="23"/>
              </w:rPr>
            </w:pPr>
            <w:r w:rsidRPr="00BB65CC">
              <w:rPr>
                <w:rFonts w:ascii="Arial" w:hAnsi="Arial" w:cs="Arial"/>
                <w:sz w:val="23"/>
                <w:szCs w:val="23"/>
              </w:rPr>
              <w:t xml:space="preserve"> Infraestructura y equipamiento en el sector salud.</w:t>
            </w:r>
          </w:p>
          <w:p w14:paraId="541F6F03" w14:textId="77777777" w:rsidR="00FC1C49" w:rsidRPr="00BB65CC" w:rsidRDefault="00FC1C49" w:rsidP="00EC1F9B">
            <w:pPr>
              <w:pStyle w:val="ListParagraph"/>
              <w:numPr>
                <w:ilvl w:val="1"/>
                <w:numId w:val="30"/>
              </w:numPr>
              <w:jc w:val="both"/>
              <w:rPr>
                <w:rFonts w:ascii="Arial" w:hAnsi="Arial" w:cs="Arial"/>
                <w:sz w:val="23"/>
                <w:szCs w:val="23"/>
              </w:rPr>
            </w:pPr>
            <w:r w:rsidRPr="00BB65CC">
              <w:rPr>
                <w:rFonts w:ascii="Arial" w:hAnsi="Arial" w:cs="Arial"/>
                <w:sz w:val="23"/>
                <w:szCs w:val="23"/>
              </w:rPr>
              <w:t>Infraestructura y equipamiento en urbanización.</w:t>
            </w:r>
          </w:p>
          <w:p w14:paraId="54F2A40D" w14:textId="77777777" w:rsidR="00FC1C49" w:rsidRPr="00BB65CC" w:rsidRDefault="00FC1C49" w:rsidP="00EC1F9B">
            <w:pPr>
              <w:pStyle w:val="ListParagraph"/>
              <w:numPr>
                <w:ilvl w:val="1"/>
                <w:numId w:val="30"/>
              </w:numPr>
              <w:jc w:val="both"/>
              <w:rPr>
                <w:rFonts w:ascii="Arial" w:hAnsi="Arial" w:cs="Arial"/>
                <w:sz w:val="23"/>
                <w:szCs w:val="23"/>
              </w:rPr>
            </w:pPr>
            <w:r w:rsidRPr="00BB65CC">
              <w:rPr>
                <w:rFonts w:ascii="Arial" w:hAnsi="Arial" w:cs="Arial"/>
                <w:sz w:val="23"/>
                <w:szCs w:val="23"/>
              </w:rPr>
              <w:t>Construcción, equipamiento y rehabilitación de vías de comunicación.</w:t>
            </w:r>
          </w:p>
          <w:p w14:paraId="7B8C5804" w14:textId="77777777" w:rsidR="00FC1C49" w:rsidRPr="00BB65CC" w:rsidRDefault="00FC1C49" w:rsidP="00EC1F9B">
            <w:pPr>
              <w:pStyle w:val="ListParagraph"/>
              <w:numPr>
                <w:ilvl w:val="1"/>
                <w:numId w:val="30"/>
              </w:numPr>
              <w:jc w:val="both"/>
              <w:rPr>
                <w:rFonts w:ascii="Arial" w:hAnsi="Arial" w:cs="Arial"/>
                <w:sz w:val="23"/>
                <w:szCs w:val="23"/>
              </w:rPr>
            </w:pPr>
            <w:r w:rsidRPr="00BB65CC">
              <w:rPr>
                <w:rFonts w:ascii="Arial" w:hAnsi="Arial" w:cs="Arial"/>
                <w:sz w:val="23"/>
                <w:szCs w:val="23"/>
              </w:rPr>
              <w:t xml:space="preserve"> Infraestructura y equipamiento para el desarrollo de actividades primarias, incluyendo, pero no limitando, pesca, agricultura y ganadería.</w:t>
            </w:r>
          </w:p>
          <w:p w14:paraId="521994BA" w14:textId="77777777" w:rsidR="00FC1C49" w:rsidRPr="00BB65CC" w:rsidRDefault="00FC1C49" w:rsidP="00EC1F9B">
            <w:pPr>
              <w:pStyle w:val="ListParagraph"/>
              <w:numPr>
                <w:ilvl w:val="1"/>
                <w:numId w:val="30"/>
              </w:numPr>
              <w:jc w:val="both"/>
              <w:rPr>
                <w:rFonts w:ascii="Arial" w:hAnsi="Arial" w:cs="Arial"/>
                <w:sz w:val="23"/>
                <w:szCs w:val="23"/>
              </w:rPr>
            </w:pPr>
            <w:r w:rsidRPr="00BB65CC">
              <w:rPr>
                <w:rFonts w:ascii="Arial" w:hAnsi="Arial" w:cs="Arial"/>
                <w:sz w:val="23"/>
                <w:szCs w:val="23"/>
              </w:rPr>
              <w:t>Construcción, rehabilitación, modernización y equipamiento de obras para el abastecimiento de agua potable urbana y rural.</w:t>
            </w:r>
          </w:p>
          <w:p w14:paraId="3A6B8667" w14:textId="77777777" w:rsidR="00FC1C49" w:rsidRPr="00BB65CC" w:rsidRDefault="00FC1C49" w:rsidP="00EC1F9B">
            <w:pPr>
              <w:pStyle w:val="ListParagraph"/>
              <w:numPr>
                <w:ilvl w:val="0"/>
                <w:numId w:val="30"/>
              </w:numPr>
              <w:jc w:val="both"/>
              <w:rPr>
                <w:rFonts w:ascii="Arial" w:hAnsi="Arial" w:cs="Arial"/>
                <w:sz w:val="23"/>
                <w:szCs w:val="23"/>
              </w:rPr>
            </w:pPr>
            <w:r w:rsidRPr="00BB65CC">
              <w:rPr>
                <w:rFonts w:ascii="Arial" w:hAnsi="Arial" w:cs="Arial"/>
                <w:sz w:val="23"/>
                <w:szCs w:val="23"/>
              </w:rPr>
              <w:t>A la constitución de fondos de reserva</w:t>
            </w:r>
          </w:p>
          <w:p w14:paraId="4A0FE74C" w14:textId="77777777" w:rsidR="00FC1C49" w:rsidRPr="00BB65CC" w:rsidRDefault="00FC1C49" w:rsidP="00EC1F9B">
            <w:pPr>
              <w:pStyle w:val="ListParagraph"/>
              <w:numPr>
                <w:ilvl w:val="0"/>
                <w:numId w:val="30"/>
              </w:numPr>
              <w:jc w:val="both"/>
              <w:rPr>
                <w:rFonts w:ascii="Arial" w:hAnsi="Arial" w:cs="Arial"/>
                <w:sz w:val="23"/>
                <w:szCs w:val="23"/>
              </w:rPr>
            </w:pPr>
            <w:r w:rsidRPr="00BB65CC">
              <w:rPr>
                <w:rFonts w:ascii="Arial" w:hAnsi="Arial" w:cs="Arial"/>
                <w:sz w:val="23"/>
                <w:szCs w:val="23"/>
              </w:rPr>
              <w:t>A la contratación de instrumentos derivados y Garantías de Pago.</w:t>
            </w:r>
          </w:p>
          <w:p w14:paraId="5F292C31" w14:textId="77777777" w:rsidR="00FC1C49" w:rsidRPr="00BB65CC" w:rsidRDefault="00FC1C49" w:rsidP="00EC1F9B">
            <w:pPr>
              <w:pStyle w:val="ListParagraph"/>
              <w:numPr>
                <w:ilvl w:val="0"/>
                <w:numId w:val="30"/>
              </w:numPr>
              <w:jc w:val="both"/>
              <w:rPr>
                <w:rFonts w:ascii="Arial" w:hAnsi="Arial" w:cs="Arial"/>
                <w:sz w:val="23"/>
                <w:szCs w:val="23"/>
              </w:rPr>
            </w:pPr>
            <w:r w:rsidRPr="00BB65CC">
              <w:rPr>
                <w:rFonts w:ascii="Arial" w:hAnsi="Arial" w:cs="Arial"/>
                <w:sz w:val="23"/>
                <w:szCs w:val="23"/>
              </w:rPr>
              <w:t>Al pago de gastos y costos relacionados con la contratación del Financiamiento IPP.</w:t>
            </w:r>
          </w:p>
          <w:p w14:paraId="113251AB" w14:textId="77777777" w:rsidR="00EC1F9B" w:rsidRPr="00BB65CC" w:rsidRDefault="00EC1F9B" w:rsidP="00EC1F9B">
            <w:pPr>
              <w:jc w:val="both"/>
              <w:rPr>
                <w:rFonts w:ascii="Arial" w:hAnsi="Arial" w:cs="Arial"/>
                <w:sz w:val="23"/>
                <w:szCs w:val="23"/>
              </w:rPr>
            </w:pPr>
          </w:p>
          <w:p w14:paraId="49914EFC" w14:textId="65D400DF" w:rsidR="00FC1C49" w:rsidRPr="00BB65CC" w:rsidRDefault="00FC1C49" w:rsidP="00EC1F9B">
            <w:pPr>
              <w:jc w:val="both"/>
              <w:rPr>
                <w:rFonts w:ascii="Arial" w:hAnsi="Arial" w:cs="Arial"/>
                <w:sz w:val="23"/>
                <w:szCs w:val="23"/>
              </w:rPr>
            </w:pPr>
            <w:r w:rsidRPr="00BB65CC">
              <w:rPr>
                <w:rFonts w:ascii="Arial" w:hAnsi="Arial" w:cs="Arial"/>
                <w:sz w:val="23"/>
                <w:szCs w:val="23"/>
              </w:rPr>
              <w:lastRenderedPageBreak/>
              <w:t>Toda vez que el Proyecto del Contrato de Crédito, indica que el destino será el descrito en el Decreto, se solicita atentamente:</w:t>
            </w:r>
          </w:p>
          <w:p w14:paraId="668FE4B3" w14:textId="77777777" w:rsidR="00FC1C49" w:rsidRPr="00BB65CC" w:rsidRDefault="00FC1C49" w:rsidP="00EC1F9B">
            <w:pPr>
              <w:pStyle w:val="ListParagraph"/>
              <w:numPr>
                <w:ilvl w:val="0"/>
                <w:numId w:val="31"/>
              </w:numPr>
              <w:jc w:val="both"/>
              <w:rPr>
                <w:rFonts w:ascii="Arial" w:hAnsi="Arial" w:cs="Arial"/>
                <w:sz w:val="23"/>
                <w:szCs w:val="23"/>
              </w:rPr>
            </w:pPr>
            <w:r w:rsidRPr="00BB65CC">
              <w:rPr>
                <w:rFonts w:ascii="Arial" w:hAnsi="Arial" w:cs="Arial"/>
                <w:sz w:val="23"/>
                <w:szCs w:val="23"/>
              </w:rPr>
              <w:t>Respecto al inciso a) anterior, especificar si los proyectos listados en el Anexo A de la Convocatoria, y Anexo F de las Bases de la Convocatoria, corresponden a los rubros que se listan en el Decreto.</w:t>
            </w:r>
          </w:p>
          <w:p w14:paraId="394587FC" w14:textId="77777777" w:rsidR="00FC1C49" w:rsidRPr="00BB65CC" w:rsidRDefault="00FC1C49" w:rsidP="00EC1F9B">
            <w:pPr>
              <w:pStyle w:val="ListParagraph"/>
              <w:numPr>
                <w:ilvl w:val="0"/>
                <w:numId w:val="31"/>
              </w:numPr>
              <w:jc w:val="both"/>
              <w:rPr>
                <w:rFonts w:ascii="Arial" w:hAnsi="Arial" w:cs="Arial"/>
                <w:sz w:val="23"/>
                <w:szCs w:val="23"/>
              </w:rPr>
            </w:pPr>
            <w:r w:rsidRPr="00BB65CC">
              <w:rPr>
                <w:rFonts w:ascii="Arial" w:hAnsi="Arial" w:cs="Arial"/>
                <w:sz w:val="23"/>
                <w:szCs w:val="23"/>
              </w:rPr>
              <w:t>¿Se cuenta con un programa de inversión preliminar que nos pudieran compartir?</w:t>
            </w:r>
          </w:p>
          <w:p w14:paraId="3B7EAA09" w14:textId="77777777" w:rsidR="00FC1C49" w:rsidRPr="00BB65CC" w:rsidRDefault="00FC1C49" w:rsidP="00EC1F9B">
            <w:pPr>
              <w:pStyle w:val="ListParagraph"/>
              <w:numPr>
                <w:ilvl w:val="0"/>
                <w:numId w:val="31"/>
              </w:numPr>
              <w:jc w:val="both"/>
              <w:rPr>
                <w:rFonts w:ascii="Arial" w:hAnsi="Arial" w:cs="Arial"/>
                <w:sz w:val="23"/>
                <w:szCs w:val="23"/>
              </w:rPr>
            </w:pPr>
            <w:r w:rsidRPr="00BB65CC">
              <w:rPr>
                <w:rFonts w:ascii="Arial" w:hAnsi="Arial" w:cs="Arial"/>
                <w:sz w:val="23"/>
                <w:szCs w:val="23"/>
              </w:rPr>
              <w:t>Respecto a los incisos b), c) y d) arriba citados, aclarar si se financiarán con recursos adicionales a los 3,000 millones de pesos indicados como monto del Financiamiento, o en su caso si se financiarán con recursos propios del Estado, ajenos al financiamiento.</w:t>
            </w:r>
          </w:p>
          <w:p w14:paraId="5C900393" w14:textId="054DECCC" w:rsidR="00FC1C49" w:rsidRPr="00BB65CC" w:rsidRDefault="00FC1C49" w:rsidP="00EC1F9B">
            <w:pPr>
              <w:pStyle w:val="ListParagraph"/>
              <w:numPr>
                <w:ilvl w:val="0"/>
                <w:numId w:val="31"/>
              </w:numPr>
              <w:jc w:val="both"/>
              <w:rPr>
                <w:rFonts w:ascii="Arial" w:hAnsi="Arial" w:cs="Arial"/>
                <w:sz w:val="23"/>
                <w:szCs w:val="23"/>
              </w:rPr>
            </w:pPr>
            <w:r w:rsidRPr="00BB65CC">
              <w:rPr>
                <w:rFonts w:ascii="Arial" w:hAnsi="Arial" w:cs="Arial"/>
                <w:sz w:val="23"/>
                <w:szCs w:val="23"/>
              </w:rPr>
              <w:t>Respecto al inciso d) ¿Qué conceptos y montos serán destinados al pago de los gastos y costos relacionados con la contratación del financiamiento?</w:t>
            </w:r>
          </w:p>
        </w:tc>
        <w:tc>
          <w:tcPr>
            <w:tcW w:w="1582" w:type="pct"/>
            <w:tcBorders>
              <w:top w:val="single" w:sz="4" w:space="0" w:color="000000"/>
              <w:left w:val="single" w:sz="4" w:space="0" w:color="000000"/>
              <w:bottom w:val="single" w:sz="4" w:space="0" w:color="000000"/>
              <w:right w:val="single" w:sz="4" w:space="0" w:color="000000"/>
            </w:tcBorders>
          </w:tcPr>
          <w:p w14:paraId="2A420F24" w14:textId="75468ECA" w:rsidR="00FC1C49" w:rsidRPr="00BB65CC" w:rsidRDefault="00FC1C49" w:rsidP="00EC1F9B">
            <w:pPr>
              <w:pStyle w:val="NoSpacing"/>
              <w:jc w:val="both"/>
              <w:rPr>
                <w:rFonts w:ascii="Arial" w:hAnsi="Arial" w:cs="Arial"/>
                <w:sz w:val="23"/>
                <w:szCs w:val="23"/>
              </w:rPr>
            </w:pPr>
            <w:r w:rsidRPr="00BB65CC">
              <w:rPr>
                <w:rFonts w:ascii="Arial" w:hAnsi="Arial" w:cs="Arial"/>
                <w:color w:val="000000"/>
                <w:sz w:val="23"/>
                <w:szCs w:val="23"/>
              </w:rPr>
              <w:lastRenderedPageBreak/>
              <w:t>A través del presente comunicamos a las instituciones financieras participantes que el destino del financiamiento encuadra en el rubro “</w:t>
            </w:r>
            <w:r w:rsidRPr="00BB65CC">
              <w:rPr>
                <w:rFonts w:ascii="Arial" w:hAnsi="Arial" w:cs="Arial"/>
                <w:sz w:val="23"/>
                <w:szCs w:val="23"/>
              </w:rPr>
              <w:t>Construcción, equipamiento y rehabilitación de vías de comunicación”</w:t>
            </w:r>
          </w:p>
          <w:p w14:paraId="481DEB41" w14:textId="77777777" w:rsidR="00FC1C49" w:rsidRPr="00BB65CC" w:rsidRDefault="00FC1C49" w:rsidP="00EC1F9B">
            <w:pPr>
              <w:pStyle w:val="NoSpacing"/>
              <w:jc w:val="both"/>
              <w:rPr>
                <w:rFonts w:ascii="Arial" w:hAnsi="Arial" w:cs="Arial"/>
                <w:sz w:val="23"/>
                <w:szCs w:val="23"/>
              </w:rPr>
            </w:pPr>
          </w:p>
          <w:p w14:paraId="09EC4A39" w14:textId="134077D3" w:rsidR="00FC1C49" w:rsidRPr="00BB65CC" w:rsidRDefault="00FC1C49" w:rsidP="00EC1F9B">
            <w:pPr>
              <w:pStyle w:val="NoSpacing"/>
              <w:jc w:val="both"/>
              <w:rPr>
                <w:rFonts w:ascii="Arial" w:hAnsi="Arial" w:cs="Arial"/>
                <w:sz w:val="23"/>
                <w:szCs w:val="23"/>
              </w:rPr>
            </w:pPr>
            <w:r w:rsidRPr="00BB65CC">
              <w:rPr>
                <w:rFonts w:ascii="Arial" w:hAnsi="Arial" w:cs="Arial"/>
                <w:sz w:val="23"/>
                <w:szCs w:val="23"/>
              </w:rPr>
              <w:t xml:space="preserve">El Estado </w:t>
            </w:r>
            <w:r w:rsidR="00FF4A0B" w:rsidRPr="00BB65CC">
              <w:rPr>
                <w:rFonts w:ascii="Arial" w:hAnsi="Arial" w:cs="Arial"/>
                <w:sz w:val="23"/>
                <w:szCs w:val="23"/>
              </w:rPr>
              <w:t xml:space="preserve">publicará un programa de inversión preliminar de los proyectos a desarrollar en el sitio oficial </w:t>
            </w:r>
            <w:r w:rsidR="00927FF5" w:rsidRPr="00BB65CC">
              <w:rPr>
                <w:rFonts w:ascii="Arial" w:hAnsi="Arial" w:cs="Arial"/>
                <w:sz w:val="23"/>
                <w:szCs w:val="23"/>
              </w:rPr>
              <w:t xml:space="preserve">de la </w:t>
            </w:r>
            <w:r w:rsidR="00DA6C2B" w:rsidRPr="00BB65CC">
              <w:rPr>
                <w:rFonts w:ascii="Arial" w:hAnsi="Arial" w:cs="Arial"/>
                <w:sz w:val="23"/>
                <w:szCs w:val="23"/>
              </w:rPr>
              <w:t>S</w:t>
            </w:r>
            <w:r w:rsidR="00927FF5" w:rsidRPr="00BB65CC">
              <w:rPr>
                <w:rFonts w:ascii="Arial" w:hAnsi="Arial" w:cs="Arial"/>
                <w:sz w:val="23"/>
                <w:szCs w:val="23"/>
              </w:rPr>
              <w:t xml:space="preserve">ecretaría de </w:t>
            </w:r>
            <w:r w:rsidR="00DA6C2B" w:rsidRPr="00BB65CC">
              <w:rPr>
                <w:rFonts w:ascii="Arial" w:hAnsi="Arial" w:cs="Arial"/>
                <w:sz w:val="23"/>
                <w:szCs w:val="23"/>
              </w:rPr>
              <w:t>H</w:t>
            </w:r>
            <w:r w:rsidR="00927FF5" w:rsidRPr="00BB65CC">
              <w:rPr>
                <w:rFonts w:ascii="Arial" w:hAnsi="Arial" w:cs="Arial"/>
                <w:sz w:val="23"/>
                <w:szCs w:val="23"/>
              </w:rPr>
              <w:t>acienda a más tardar 5 días hábiles previos al acto de presentación y apertura de ofertas</w:t>
            </w:r>
            <w:r w:rsidR="00FF4A0B" w:rsidRPr="00BB65CC">
              <w:rPr>
                <w:rFonts w:ascii="Arial" w:hAnsi="Arial" w:cs="Arial"/>
                <w:sz w:val="23"/>
                <w:szCs w:val="23"/>
              </w:rPr>
              <w:t>.</w:t>
            </w:r>
          </w:p>
          <w:p w14:paraId="0DE228D5" w14:textId="77777777" w:rsidR="00A519CD" w:rsidRPr="00BB65CC" w:rsidRDefault="00A519CD" w:rsidP="00EC1F9B">
            <w:pPr>
              <w:pStyle w:val="NoSpacing"/>
              <w:jc w:val="both"/>
              <w:rPr>
                <w:rFonts w:ascii="Arial" w:hAnsi="Arial" w:cs="Arial"/>
                <w:sz w:val="23"/>
                <w:szCs w:val="23"/>
              </w:rPr>
            </w:pPr>
          </w:p>
          <w:p w14:paraId="29417596" w14:textId="2B4194FF" w:rsidR="00A519CD" w:rsidRPr="00BB65CC" w:rsidRDefault="00A519CD" w:rsidP="00EC1F9B">
            <w:pPr>
              <w:pStyle w:val="NoSpacing"/>
              <w:jc w:val="both"/>
              <w:rPr>
                <w:rFonts w:ascii="Arial" w:hAnsi="Arial" w:cs="Arial"/>
                <w:sz w:val="23"/>
                <w:szCs w:val="23"/>
              </w:rPr>
            </w:pPr>
            <w:r w:rsidRPr="00BB65CC">
              <w:rPr>
                <w:rFonts w:ascii="Arial" w:hAnsi="Arial" w:cs="Arial"/>
                <w:sz w:val="23"/>
                <w:szCs w:val="23"/>
              </w:rPr>
              <w:t xml:space="preserve">El estado utilizará los recursos derivados del Financiamiento, únicamente </w:t>
            </w:r>
            <w:r w:rsidR="00927FF5" w:rsidRPr="00BB65CC">
              <w:rPr>
                <w:rFonts w:ascii="Arial" w:hAnsi="Arial" w:cs="Arial"/>
                <w:sz w:val="23"/>
                <w:szCs w:val="23"/>
              </w:rPr>
              <w:t xml:space="preserve">(i) </w:t>
            </w:r>
            <w:r w:rsidRPr="00BB65CC">
              <w:rPr>
                <w:rFonts w:ascii="Arial" w:hAnsi="Arial" w:cs="Arial"/>
                <w:sz w:val="23"/>
                <w:szCs w:val="23"/>
              </w:rPr>
              <w:t>al financiamiento de los proyectos enlistado en el Anexo A de la Convocatoria y (ii) a la constitución de fondos de reserva de conformidad con los términos y condiciones previstos en la legislación aplicable; derivado de lo anterior, la contratación de instrumentos derivados y el pago de gastos y costos relacionados con la contratación del financiamiento serán cubiertos con recursos propios del Estado.</w:t>
            </w:r>
          </w:p>
          <w:p w14:paraId="07699EC3" w14:textId="77777777" w:rsidR="00235F58" w:rsidRPr="00BB65CC" w:rsidRDefault="00235F58" w:rsidP="00EC1F9B">
            <w:pPr>
              <w:pStyle w:val="NoSpacing"/>
              <w:jc w:val="both"/>
              <w:rPr>
                <w:rFonts w:ascii="Arial" w:hAnsi="Arial" w:cs="Arial"/>
                <w:sz w:val="23"/>
                <w:szCs w:val="23"/>
              </w:rPr>
            </w:pPr>
          </w:p>
          <w:p w14:paraId="5FC0C12A" w14:textId="5CFE274D" w:rsidR="00235F58" w:rsidRPr="00BB65CC" w:rsidRDefault="00235F58" w:rsidP="00EC1F9B">
            <w:pPr>
              <w:pStyle w:val="NoSpacing"/>
              <w:jc w:val="both"/>
              <w:rPr>
                <w:rFonts w:ascii="Arial" w:hAnsi="Arial" w:cs="Arial"/>
                <w:b/>
                <w:bCs/>
                <w:sz w:val="23"/>
                <w:szCs w:val="23"/>
              </w:rPr>
            </w:pPr>
            <w:r w:rsidRPr="00BB65CC">
              <w:rPr>
                <w:rFonts w:ascii="Arial" w:hAnsi="Arial" w:cs="Arial"/>
                <w:b/>
                <w:bCs/>
                <w:sz w:val="23"/>
                <w:szCs w:val="23"/>
              </w:rPr>
              <w:lastRenderedPageBreak/>
              <w:t xml:space="preserve">Para efectos de claridad el Estado no incrementará el monto del Financiamiento, únicamente </w:t>
            </w:r>
            <w:r w:rsidR="00927FF5" w:rsidRPr="00BB65CC">
              <w:rPr>
                <w:rFonts w:ascii="Arial" w:hAnsi="Arial" w:cs="Arial"/>
                <w:b/>
                <w:bCs/>
                <w:sz w:val="23"/>
                <w:szCs w:val="23"/>
              </w:rPr>
              <w:t xml:space="preserve">utilizará </w:t>
            </w:r>
            <w:r w:rsidRPr="00BB65CC">
              <w:rPr>
                <w:rFonts w:ascii="Arial" w:hAnsi="Arial" w:cs="Arial"/>
                <w:b/>
                <w:bCs/>
                <w:sz w:val="23"/>
                <w:szCs w:val="23"/>
              </w:rPr>
              <w:t>el monto máximo del financiamiento, es decir 3,000 millones de pesos, tanto para el financiamiento de los proyectos</w:t>
            </w:r>
            <w:r w:rsidR="00927FF5" w:rsidRPr="00BB65CC">
              <w:rPr>
                <w:rFonts w:ascii="Arial" w:hAnsi="Arial" w:cs="Arial"/>
                <w:b/>
                <w:bCs/>
                <w:sz w:val="23"/>
                <w:szCs w:val="23"/>
              </w:rPr>
              <w:t>,</w:t>
            </w:r>
            <w:r w:rsidRPr="00BB65CC">
              <w:rPr>
                <w:rFonts w:ascii="Arial" w:hAnsi="Arial" w:cs="Arial"/>
                <w:b/>
                <w:bCs/>
                <w:sz w:val="23"/>
                <w:szCs w:val="23"/>
              </w:rPr>
              <w:t xml:space="preserve"> como para la constitución de los fondos de reserva en términos de la legislación aplicable.</w:t>
            </w:r>
          </w:p>
          <w:p w14:paraId="37A5D5A1" w14:textId="77777777" w:rsidR="00A519CD" w:rsidRPr="00BB65CC" w:rsidRDefault="00A519CD" w:rsidP="00EC1F9B">
            <w:pPr>
              <w:pStyle w:val="NoSpacing"/>
              <w:jc w:val="both"/>
              <w:rPr>
                <w:rFonts w:ascii="Arial" w:hAnsi="Arial" w:cs="Arial"/>
                <w:color w:val="000000"/>
                <w:sz w:val="23"/>
                <w:szCs w:val="23"/>
              </w:rPr>
            </w:pPr>
          </w:p>
          <w:p w14:paraId="3D9E2E25" w14:textId="55392362" w:rsidR="00E4754A" w:rsidRPr="00BB65CC" w:rsidRDefault="00E4754A" w:rsidP="00EC1F9B">
            <w:pPr>
              <w:pStyle w:val="NoSpacing"/>
              <w:jc w:val="both"/>
              <w:rPr>
                <w:rFonts w:ascii="Arial" w:hAnsi="Arial" w:cs="Arial"/>
                <w:color w:val="000000"/>
                <w:sz w:val="23"/>
                <w:szCs w:val="23"/>
              </w:rPr>
            </w:pPr>
            <w:r w:rsidRPr="00BB65CC">
              <w:rPr>
                <w:rFonts w:ascii="Arial" w:hAnsi="Arial" w:cs="Arial"/>
                <w:color w:val="000000"/>
                <w:sz w:val="23"/>
                <w:szCs w:val="23"/>
              </w:rPr>
              <w:t>Para efectos de lo anterior, se ajusta la convocatoria, las bases del proceso competitivo y el proyecto de contrato de crédito en los términos que quedará redactado en las versiones adjuntas al acta del presente taller de aclaraciones.</w:t>
            </w:r>
          </w:p>
          <w:p w14:paraId="1BAAED84" w14:textId="77777777" w:rsidR="00A519CD" w:rsidRPr="00BB65CC" w:rsidRDefault="00A519CD" w:rsidP="00EC1F9B">
            <w:pPr>
              <w:pStyle w:val="NoSpacing"/>
              <w:jc w:val="both"/>
              <w:rPr>
                <w:rFonts w:ascii="Arial" w:hAnsi="Arial" w:cs="Arial"/>
                <w:color w:val="000000"/>
                <w:sz w:val="23"/>
                <w:szCs w:val="23"/>
              </w:rPr>
            </w:pPr>
          </w:p>
          <w:p w14:paraId="2EF70182" w14:textId="43CBDD0A" w:rsidR="00A519CD" w:rsidRPr="00BB65CC" w:rsidRDefault="00A519CD" w:rsidP="00EC1F9B">
            <w:pPr>
              <w:pStyle w:val="NoSpacing"/>
              <w:jc w:val="both"/>
              <w:rPr>
                <w:rFonts w:ascii="Arial" w:hAnsi="Arial" w:cs="Arial"/>
                <w:color w:val="000000"/>
                <w:sz w:val="23"/>
                <w:szCs w:val="23"/>
              </w:rPr>
            </w:pPr>
            <w:r w:rsidRPr="00BB65CC">
              <w:rPr>
                <w:rFonts w:ascii="Arial" w:hAnsi="Arial" w:cs="Arial"/>
                <w:color w:val="000000"/>
                <w:sz w:val="23"/>
                <w:szCs w:val="23"/>
              </w:rPr>
              <w:t xml:space="preserve">El estado cubrirá con recursos propios los gastos y costos relacionados con la contratación, los cuales deberán apegarse a lo previsto en la </w:t>
            </w:r>
            <w:r w:rsidR="00FF4A0B" w:rsidRPr="00BB65CC">
              <w:rPr>
                <w:rFonts w:ascii="Arial" w:hAnsi="Arial" w:cs="Arial"/>
                <w:color w:val="000000"/>
                <w:sz w:val="23"/>
                <w:szCs w:val="23"/>
              </w:rPr>
              <w:t>L</w:t>
            </w:r>
            <w:r w:rsidRPr="00BB65CC">
              <w:rPr>
                <w:rFonts w:ascii="Arial" w:hAnsi="Arial" w:cs="Arial"/>
                <w:color w:val="000000"/>
                <w:sz w:val="23"/>
                <w:szCs w:val="23"/>
              </w:rPr>
              <w:t xml:space="preserve">ey de </w:t>
            </w:r>
            <w:r w:rsidR="00FF4A0B" w:rsidRPr="00BB65CC">
              <w:rPr>
                <w:rFonts w:ascii="Arial" w:hAnsi="Arial" w:cs="Arial"/>
                <w:color w:val="000000"/>
                <w:sz w:val="23"/>
                <w:szCs w:val="23"/>
              </w:rPr>
              <w:t>D</w:t>
            </w:r>
            <w:r w:rsidRPr="00BB65CC">
              <w:rPr>
                <w:rFonts w:ascii="Arial" w:hAnsi="Arial" w:cs="Arial"/>
                <w:color w:val="000000"/>
                <w:sz w:val="23"/>
                <w:szCs w:val="23"/>
              </w:rPr>
              <w:t xml:space="preserve">isciplina </w:t>
            </w:r>
            <w:r w:rsidR="00FF4A0B" w:rsidRPr="00BB65CC">
              <w:rPr>
                <w:rFonts w:ascii="Arial" w:hAnsi="Arial" w:cs="Arial"/>
                <w:color w:val="000000"/>
                <w:sz w:val="23"/>
                <w:szCs w:val="23"/>
              </w:rPr>
              <w:t>F</w:t>
            </w:r>
            <w:r w:rsidRPr="00BB65CC">
              <w:rPr>
                <w:rFonts w:ascii="Arial" w:hAnsi="Arial" w:cs="Arial"/>
                <w:color w:val="000000"/>
                <w:sz w:val="23"/>
                <w:szCs w:val="23"/>
              </w:rPr>
              <w:t>inanciera.</w:t>
            </w:r>
          </w:p>
          <w:p w14:paraId="1BE60AAD" w14:textId="63CA80C7" w:rsidR="00DA6C2B" w:rsidRPr="00BB65CC" w:rsidRDefault="00DA6C2B" w:rsidP="00EC1F9B">
            <w:pPr>
              <w:pStyle w:val="NoSpacing"/>
              <w:jc w:val="both"/>
              <w:rPr>
                <w:rFonts w:ascii="Arial" w:hAnsi="Arial" w:cs="Arial"/>
                <w:color w:val="000000"/>
                <w:sz w:val="23"/>
                <w:szCs w:val="23"/>
              </w:rPr>
            </w:pPr>
          </w:p>
        </w:tc>
      </w:tr>
      <w:tr w:rsidR="00A519CD" w:rsidRPr="00927FF5" w14:paraId="18C2A338" w14:textId="77777777" w:rsidTr="00D804A1">
        <w:tc>
          <w:tcPr>
            <w:tcW w:w="283" w:type="pct"/>
            <w:tcBorders>
              <w:top w:val="single" w:sz="4" w:space="0" w:color="000000"/>
              <w:left w:val="single" w:sz="4" w:space="0" w:color="000000"/>
              <w:bottom w:val="single" w:sz="4" w:space="0" w:color="000000"/>
              <w:right w:val="single" w:sz="4" w:space="0" w:color="000000"/>
            </w:tcBorders>
          </w:tcPr>
          <w:p w14:paraId="6607FD60" w14:textId="77777777" w:rsidR="00A519CD" w:rsidRPr="00927FF5" w:rsidRDefault="00A519CD"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7EE12461" w14:textId="77777777" w:rsidR="00A519CD" w:rsidRPr="00927FF5" w:rsidRDefault="00A519CD" w:rsidP="00EC1F9B">
            <w:pPr>
              <w:contextualSpacing/>
              <w:rPr>
                <w:rFonts w:ascii="Arial" w:hAnsi="Arial" w:cs="Arial"/>
                <w:sz w:val="23"/>
                <w:szCs w:val="23"/>
              </w:rPr>
            </w:pPr>
            <w:r w:rsidRPr="00927FF5">
              <w:rPr>
                <w:rFonts w:ascii="Arial" w:hAnsi="Arial" w:cs="Arial"/>
                <w:sz w:val="23"/>
                <w:szCs w:val="23"/>
              </w:rPr>
              <w:t>Convocatoria, Especificaciones del Financiamiento, Inciso c), Monto Total del Financiamiento Solicitado. Inciso m), Recursos a otorgar como fuente de pago</w:t>
            </w:r>
          </w:p>
          <w:p w14:paraId="1E3D882A" w14:textId="77777777" w:rsidR="00A519CD" w:rsidRPr="00927FF5" w:rsidRDefault="00A519CD" w:rsidP="00EC1F9B">
            <w:pPr>
              <w:contextualSpacing/>
              <w:rPr>
                <w:rFonts w:ascii="Arial" w:hAnsi="Arial" w:cs="Arial"/>
                <w:sz w:val="23"/>
                <w:szCs w:val="23"/>
              </w:rPr>
            </w:pPr>
          </w:p>
          <w:p w14:paraId="399D6E87" w14:textId="77777777" w:rsidR="00A519CD" w:rsidRPr="00927FF5" w:rsidRDefault="00A519CD" w:rsidP="00EC1F9B">
            <w:pPr>
              <w:contextualSpacing/>
              <w:rPr>
                <w:rFonts w:ascii="Arial" w:hAnsi="Arial" w:cs="Arial"/>
                <w:sz w:val="23"/>
                <w:szCs w:val="23"/>
              </w:rPr>
            </w:pPr>
            <w:r w:rsidRPr="00927FF5">
              <w:rPr>
                <w:rFonts w:ascii="Arial" w:hAnsi="Arial" w:cs="Arial"/>
                <w:sz w:val="23"/>
                <w:szCs w:val="23"/>
              </w:rPr>
              <w:t>Bases de la Convocatoria</w:t>
            </w:r>
          </w:p>
          <w:p w14:paraId="67A5FE84" w14:textId="77777777" w:rsidR="00A519CD" w:rsidRPr="00927FF5" w:rsidRDefault="00A519CD" w:rsidP="00EC1F9B">
            <w:pPr>
              <w:contextualSpacing/>
              <w:rPr>
                <w:rFonts w:ascii="Arial" w:hAnsi="Arial" w:cs="Arial"/>
                <w:sz w:val="23"/>
                <w:szCs w:val="23"/>
              </w:rPr>
            </w:pPr>
            <w:r w:rsidRPr="00927FF5">
              <w:rPr>
                <w:rFonts w:ascii="Arial" w:hAnsi="Arial" w:cs="Arial"/>
                <w:sz w:val="23"/>
                <w:szCs w:val="23"/>
              </w:rPr>
              <w:t xml:space="preserve">Anexo C, Especificaciones del </w:t>
            </w:r>
            <w:r w:rsidRPr="00927FF5">
              <w:rPr>
                <w:rFonts w:ascii="Arial" w:hAnsi="Arial" w:cs="Arial"/>
                <w:sz w:val="23"/>
                <w:szCs w:val="23"/>
              </w:rPr>
              <w:lastRenderedPageBreak/>
              <w:t>Financiamiento, Inciso c), Monto Total del Financiamiento Solicitado. Inciso m), Recursos a otorgar como fuente de pago</w:t>
            </w:r>
          </w:p>
          <w:p w14:paraId="6622071C" w14:textId="77777777" w:rsidR="00A519CD" w:rsidRPr="00927FF5" w:rsidRDefault="00A519CD" w:rsidP="00EC1F9B">
            <w:pPr>
              <w:contextualSpacing/>
              <w:rPr>
                <w:rFonts w:ascii="Arial" w:hAnsi="Arial" w:cs="Arial"/>
                <w:sz w:val="23"/>
                <w:szCs w:val="23"/>
              </w:rPr>
            </w:pPr>
          </w:p>
          <w:p w14:paraId="5B9026D6" w14:textId="4277B25C" w:rsidR="00A519CD" w:rsidRPr="00927FF5" w:rsidRDefault="00A519CD" w:rsidP="00EC1F9B">
            <w:pPr>
              <w:pStyle w:val="NoSpacing"/>
              <w:jc w:val="both"/>
              <w:rPr>
                <w:rFonts w:ascii="Arial" w:hAnsi="Arial" w:cs="Arial"/>
                <w:sz w:val="23"/>
                <w:szCs w:val="23"/>
              </w:rPr>
            </w:pPr>
            <w:r w:rsidRPr="00927FF5">
              <w:rPr>
                <w:rFonts w:ascii="Arial" w:hAnsi="Arial" w:cs="Arial"/>
                <w:sz w:val="23"/>
                <w:szCs w:val="23"/>
              </w:rPr>
              <w:t>Proyecto de Contrato de Crédito, Cláusula Segunda, Monto del Crédito.</w:t>
            </w:r>
          </w:p>
        </w:tc>
        <w:tc>
          <w:tcPr>
            <w:tcW w:w="2179" w:type="pct"/>
            <w:tcBorders>
              <w:top w:val="single" w:sz="4" w:space="0" w:color="000000"/>
              <w:left w:val="single" w:sz="4" w:space="0" w:color="000000"/>
              <w:bottom w:val="single" w:sz="4" w:space="0" w:color="000000"/>
              <w:right w:val="single" w:sz="4" w:space="0" w:color="000000"/>
            </w:tcBorders>
          </w:tcPr>
          <w:p w14:paraId="05025090" w14:textId="77777777" w:rsidR="00A519CD" w:rsidRPr="00BB65CC" w:rsidRDefault="00A519CD" w:rsidP="00EC1F9B">
            <w:pPr>
              <w:contextualSpacing/>
              <w:jc w:val="both"/>
              <w:rPr>
                <w:rFonts w:ascii="Arial" w:hAnsi="Arial" w:cs="Arial"/>
                <w:b/>
                <w:bCs/>
                <w:sz w:val="23"/>
                <w:szCs w:val="23"/>
              </w:rPr>
            </w:pPr>
            <w:r w:rsidRPr="00BB65CC">
              <w:rPr>
                <w:rFonts w:ascii="Arial" w:eastAsiaTheme="minorHAnsi" w:hAnsi="Arial" w:cs="Arial"/>
                <w:sz w:val="23"/>
                <w:szCs w:val="23"/>
              </w:rPr>
              <w:lastRenderedPageBreak/>
              <w:t xml:space="preserve">Toda vez que el Artículo Quinto del Decreto </w:t>
            </w:r>
            <w:proofErr w:type="spellStart"/>
            <w:r w:rsidRPr="00BB65CC">
              <w:rPr>
                <w:rFonts w:ascii="Arial" w:hAnsi="Arial" w:cs="Arial"/>
                <w:sz w:val="23"/>
                <w:szCs w:val="23"/>
              </w:rPr>
              <w:t>Nº</w:t>
            </w:r>
            <w:proofErr w:type="spellEnd"/>
            <w:r w:rsidRPr="00BB65CC">
              <w:rPr>
                <w:rFonts w:ascii="Arial" w:hAnsi="Arial" w:cs="Arial"/>
                <w:sz w:val="23"/>
                <w:szCs w:val="23"/>
              </w:rPr>
              <w:t xml:space="preserve"> LXVII/AUOBF/0474/2022 I P.O., numeral 5.1, Autorización, señala que se autoriza al Estado la contratación uno o varios financiamientos por la cantidad de hasta 3,000 millones de pesos</w:t>
            </w:r>
            <w:r w:rsidRPr="00BB65CC">
              <w:rPr>
                <w:rFonts w:ascii="Arial" w:hAnsi="Arial" w:cs="Arial"/>
                <w:b/>
                <w:bCs/>
                <w:sz w:val="23"/>
                <w:szCs w:val="23"/>
              </w:rPr>
              <w:t>, más los recursos necesarios para cubrir los costos y gastos relacionados con su implementación y más fondos de reserva,</w:t>
            </w:r>
          </w:p>
          <w:p w14:paraId="44D94F52" w14:textId="77777777" w:rsidR="00A519CD" w:rsidRPr="00BB65CC" w:rsidRDefault="00A519CD" w:rsidP="00EC1F9B">
            <w:pPr>
              <w:jc w:val="both"/>
              <w:rPr>
                <w:rFonts w:ascii="Arial" w:hAnsi="Arial" w:cs="Arial"/>
                <w:sz w:val="23"/>
                <w:szCs w:val="23"/>
              </w:rPr>
            </w:pPr>
            <w:r w:rsidRPr="00BB65CC">
              <w:rPr>
                <w:rFonts w:ascii="Arial" w:hAnsi="Arial" w:cs="Arial"/>
                <w:sz w:val="23"/>
                <w:szCs w:val="23"/>
              </w:rPr>
              <w:t xml:space="preserve">Y el numeral 5.2, Destino, indica que el financiamiento se deberá destinar también a: </w:t>
            </w:r>
            <w:r w:rsidRPr="00BB65CC">
              <w:rPr>
                <w:rFonts w:ascii="Arial" w:hAnsi="Arial" w:cs="Arial"/>
                <w:b/>
                <w:bCs/>
                <w:sz w:val="23"/>
                <w:szCs w:val="23"/>
              </w:rPr>
              <w:t>la constitución de fondos de reserva, la contratación de instrumentos derivados y Garantías de Pago, pago de gastos y costos relacionados con la contratación del Financiamiento IPP</w:t>
            </w:r>
            <w:r w:rsidRPr="00BB65CC">
              <w:rPr>
                <w:rFonts w:ascii="Arial" w:hAnsi="Arial" w:cs="Arial"/>
                <w:sz w:val="23"/>
                <w:szCs w:val="23"/>
              </w:rPr>
              <w:t>.</w:t>
            </w:r>
          </w:p>
          <w:p w14:paraId="5FC4E0AB" w14:textId="77777777" w:rsidR="00A519CD" w:rsidRPr="00BB65CC" w:rsidRDefault="00A519CD" w:rsidP="00EC1F9B">
            <w:pPr>
              <w:jc w:val="both"/>
              <w:rPr>
                <w:rFonts w:ascii="Arial" w:hAnsi="Arial" w:cs="Arial"/>
                <w:sz w:val="23"/>
                <w:szCs w:val="23"/>
              </w:rPr>
            </w:pPr>
          </w:p>
          <w:p w14:paraId="1EEBDED5" w14:textId="77777777" w:rsidR="00A519CD" w:rsidRPr="00BB65CC" w:rsidRDefault="00A519CD" w:rsidP="00EC1F9B">
            <w:pPr>
              <w:jc w:val="both"/>
              <w:rPr>
                <w:rFonts w:ascii="Arial" w:hAnsi="Arial" w:cs="Arial"/>
                <w:sz w:val="23"/>
                <w:szCs w:val="23"/>
              </w:rPr>
            </w:pPr>
            <w:r w:rsidRPr="00BB65CC">
              <w:rPr>
                <w:rFonts w:ascii="Arial" w:hAnsi="Arial" w:cs="Arial"/>
                <w:sz w:val="23"/>
                <w:szCs w:val="23"/>
              </w:rPr>
              <w:t>Se solicita atentamente:</w:t>
            </w:r>
          </w:p>
          <w:p w14:paraId="59D05BA2" w14:textId="77777777" w:rsidR="00A519CD" w:rsidRPr="00BB65CC" w:rsidRDefault="00A519CD" w:rsidP="00EC1F9B">
            <w:pPr>
              <w:pStyle w:val="ListParagraph"/>
              <w:numPr>
                <w:ilvl w:val="0"/>
                <w:numId w:val="32"/>
              </w:numPr>
              <w:jc w:val="both"/>
              <w:rPr>
                <w:rFonts w:ascii="Arial" w:hAnsi="Arial" w:cs="Arial"/>
                <w:sz w:val="23"/>
                <w:szCs w:val="23"/>
              </w:rPr>
            </w:pPr>
            <w:r w:rsidRPr="00BB65CC">
              <w:rPr>
                <w:rFonts w:ascii="Arial" w:hAnsi="Arial" w:cs="Arial"/>
                <w:sz w:val="23"/>
                <w:szCs w:val="23"/>
              </w:rPr>
              <w:t>Especificar cuáles son los montos estimados para cubrir estos conceptos, los cuales son adicionales al financiamiento de proyectos de inversión público-productiva,</w:t>
            </w:r>
          </w:p>
          <w:p w14:paraId="7CAA186A" w14:textId="77777777" w:rsidR="00A519CD" w:rsidRPr="00BB65CC" w:rsidRDefault="00A519CD" w:rsidP="00EC1F9B">
            <w:pPr>
              <w:pStyle w:val="ListParagraph"/>
              <w:widowControl w:val="0"/>
              <w:jc w:val="both"/>
              <w:rPr>
                <w:rFonts w:ascii="Arial" w:hAnsi="Arial" w:cs="Arial"/>
                <w:sz w:val="23"/>
                <w:szCs w:val="23"/>
              </w:rPr>
            </w:pPr>
            <w:r w:rsidRPr="00BB65CC">
              <w:rPr>
                <w:rFonts w:ascii="Arial" w:hAnsi="Arial" w:cs="Arial"/>
                <w:sz w:val="23"/>
                <w:szCs w:val="23"/>
              </w:rPr>
              <w:t xml:space="preserve">En caso de que sean montos adicionales que deban ser considerados en la(s) oferta(s), indicar si también se </w:t>
            </w:r>
            <w:r w:rsidR="00EC1F9B" w:rsidRPr="00BB65CC">
              <w:rPr>
                <w:rFonts w:ascii="Arial" w:hAnsi="Arial" w:cs="Arial"/>
                <w:sz w:val="23"/>
                <w:szCs w:val="23"/>
              </w:rPr>
              <w:t>incrementará</w:t>
            </w:r>
            <w:r w:rsidRPr="00BB65CC">
              <w:rPr>
                <w:rFonts w:ascii="Arial" w:hAnsi="Arial" w:cs="Arial"/>
                <w:sz w:val="23"/>
                <w:szCs w:val="23"/>
              </w:rPr>
              <w:t xml:space="preserve"> el porcentaje de FGP ofrecido como fuente de pago.</w:t>
            </w:r>
          </w:p>
          <w:p w14:paraId="442ECD36" w14:textId="21678594" w:rsidR="00EC1F9B" w:rsidRPr="00BB65CC" w:rsidRDefault="00EC1F9B" w:rsidP="00EC1F9B">
            <w:pPr>
              <w:pStyle w:val="ListParagraph"/>
              <w:widowControl w:val="0"/>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11DF85F0" w14:textId="303DB3B5" w:rsidR="00A519CD" w:rsidRPr="00BB65CC" w:rsidRDefault="00FF4A0B" w:rsidP="00EC1F9B">
            <w:pPr>
              <w:pStyle w:val="NoSpacing"/>
              <w:jc w:val="both"/>
              <w:rPr>
                <w:rFonts w:ascii="Arial" w:hAnsi="Arial" w:cs="Arial"/>
                <w:color w:val="000000"/>
                <w:sz w:val="23"/>
                <w:szCs w:val="23"/>
              </w:rPr>
            </w:pPr>
            <w:r w:rsidRPr="00BB65CC">
              <w:rPr>
                <w:rFonts w:ascii="Arial" w:hAnsi="Arial" w:cs="Arial"/>
                <w:color w:val="000000"/>
                <w:sz w:val="23"/>
                <w:szCs w:val="23"/>
              </w:rPr>
              <w:lastRenderedPageBreak/>
              <w:t>S</w:t>
            </w:r>
            <w:r w:rsidR="00E4754A" w:rsidRPr="00BB65CC">
              <w:rPr>
                <w:rFonts w:ascii="Arial" w:hAnsi="Arial" w:cs="Arial"/>
                <w:color w:val="000000"/>
                <w:sz w:val="23"/>
                <w:szCs w:val="23"/>
              </w:rPr>
              <w:t xml:space="preserve">e informa a las instituciones financieras que el monto total del financiamiento será destinado a financiar los proyectos de inversión referidos en el anexo A de la convocatoria y </w:t>
            </w:r>
            <w:r w:rsidR="00086F04" w:rsidRPr="00BB65CC">
              <w:rPr>
                <w:rFonts w:ascii="Arial" w:hAnsi="Arial" w:cs="Arial"/>
                <w:color w:val="000000"/>
                <w:sz w:val="23"/>
                <w:szCs w:val="23"/>
              </w:rPr>
              <w:t xml:space="preserve">a </w:t>
            </w:r>
            <w:r w:rsidR="00E4754A" w:rsidRPr="00BB65CC">
              <w:rPr>
                <w:rFonts w:ascii="Arial" w:hAnsi="Arial" w:cs="Arial"/>
                <w:color w:val="000000"/>
                <w:sz w:val="23"/>
                <w:szCs w:val="23"/>
              </w:rPr>
              <w:t>la constitución de fondos de reserva sin que el monto total del financiamiento super</w:t>
            </w:r>
            <w:r w:rsidRPr="00BB65CC">
              <w:rPr>
                <w:rFonts w:ascii="Arial" w:hAnsi="Arial" w:cs="Arial"/>
                <w:color w:val="000000"/>
                <w:sz w:val="23"/>
                <w:szCs w:val="23"/>
              </w:rPr>
              <w:t>e</w:t>
            </w:r>
            <w:r w:rsidR="00E4754A" w:rsidRPr="00BB65CC">
              <w:rPr>
                <w:rFonts w:ascii="Arial" w:hAnsi="Arial" w:cs="Arial"/>
                <w:color w:val="000000"/>
                <w:sz w:val="23"/>
                <w:szCs w:val="23"/>
              </w:rPr>
              <w:t xml:space="preserve"> los 3,000 millones.</w:t>
            </w:r>
          </w:p>
          <w:p w14:paraId="01722FE3" w14:textId="77777777" w:rsidR="00E4754A" w:rsidRPr="00BB65CC" w:rsidRDefault="00E4754A" w:rsidP="00EC1F9B">
            <w:pPr>
              <w:pStyle w:val="NoSpacing"/>
              <w:jc w:val="both"/>
              <w:rPr>
                <w:rFonts w:ascii="Arial" w:hAnsi="Arial" w:cs="Arial"/>
                <w:color w:val="000000"/>
                <w:sz w:val="23"/>
                <w:szCs w:val="23"/>
              </w:rPr>
            </w:pPr>
          </w:p>
          <w:p w14:paraId="14A3BD62" w14:textId="6271164D" w:rsidR="00E4754A" w:rsidRPr="00BB65CC" w:rsidRDefault="00E4754A" w:rsidP="00EC1F9B">
            <w:pPr>
              <w:pStyle w:val="NoSpacing"/>
              <w:jc w:val="both"/>
              <w:rPr>
                <w:rFonts w:ascii="Arial" w:hAnsi="Arial" w:cs="Arial"/>
                <w:color w:val="000000"/>
                <w:sz w:val="23"/>
                <w:szCs w:val="23"/>
              </w:rPr>
            </w:pPr>
            <w:r w:rsidRPr="00BB65CC">
              <w:rPr>
                <w:rFonts w:ascii="Arial" w:hAnsi="Arial" w:cs="Arial"/>
                <w:color w:val="000000"/>
                <w:sz w:val="23"/>
                <w:szCs w:val="23"/>
              </w:rPr>
              <w:t xml:space="preserve">Para efectos de lo anterior, se ajusta la convocatoria, las bases del proceso competitivo y el proyecto de contrato de crédito en los términos que quedará </w:t>
            </w:r>
            <w:r w:rsidRPr="00BB65CC">
              <w:rPr>
                <w:rFonts w:ascii="Arial" w:hAnsi="Arial" w:cs="Arial"/>
                <w:color w:val="000000"/>
                <w:sz w:val="23"/>
                <w:szCs w:val="23"/>
              </w:rPr>
              <w:lastRenderedPageBreak/>
              <w:t>redactado en las versiones adjuntas al acta del presente taller de aclaraciones.</w:t>
            </w:r>
          </w:p>
          <w:p w14:paraId="76EBBB63" w14:textId="77777777" w:rsidR="00FF4A0B" w:rsidRPr="00BB65CC" w:rsidRDefault="00FF4A0B" w:rsidP="00EC1F9B">
            <w:pPr>
              <w:pStyle w:val="NoSpacing"/>
              <w:jc w:val="both"/>
              <w:rPr>
                <w:rFonts w:ascii="Arial" w:hAnsi="Arial" w:cs="Arial"/>
                <w:color w:val="000000"/>
                <w:sz w:val="23"/>
                <w:szCs w:val="23"/>
              </w:rPr>
            </w:pPr>
          </w:p>
          <w:p w14:paraId="526FBFF2" w14:textId="53F2942E" w:rsidR="00FF4A0B" w:rsidRPr="00BB65CC" w:rsidRDefault="00FF4A0B" w:rsidP="00EC1F9B">
            <w:pPr>
              <w:pStyle w:val="NoSpacing"/>
              <w:jc w:val="both"/>
              <w:rPr>
                <w:rFonts w:ascii="Arial" w:hAnsi="Arial" w:cs="Arial"/>
                <w:color w:val="000000"/>
                <w:sz w:val="23"/>
                <w:szCs w:val="23"/>
              </w:rPr>
            </w:pPr>
            <w:r w:rsidRPr="00BB65CC">
              <w:rPr>
                <w:rFonts w:ascii="Arial" w:hAnsi="Arial" w:cs="Arial"/>
                <w:color w:val="000000"/>
                <w:sz w:val="23"/>
                <w:szCs w:val="23"/>
              </w:rPr>
              <w:t xml:space="preserve">El monto estimado para la constitución del fondo de reserva </w:t>
            </w:r>
            <w:r w:rsidR="00EC1F9B" w:rsidRPr="00BB65CC">
              <w:rPr>
                <w:rFonts w:ascii="Arial" w:hAnsi="Arial" w:cs="Arial"/>
                <w:color w:val="000000"/>
                <w:sz w:val="23"/>
                <w:szCs w:val="23"/>
              </w:rPr>
              <w:t xml:space="preserve">durante el primer año </w:t>
            </w:r>
            <w:r w:rsidRPr="00BB65CC">
              <w:rPr>
                <w:rFonts w:ascii="Arial" w:hAnsi="Arial" w:cs="Arial"/>
                <w:color w:val="000000"/>
                <w:sz w:val="23"/>
                <w:szCs w:val="23"/>
              </w:rPr>
              <w:t xml:space="preserve">es de </w:t>
            </w:r>
            <w:r w:rsidR="00EC1F9B" w:rsidRPr="00BB65CC">
              <w:rPr>
                <w:rFonts w:ascii="Arial" w:hAnsi="Arial" w:cs="Arial"/>
                <w:color w:val="000000"/>
                <w:sz w:val="23"/>
                <w:szCs w:val="23"/>
              </w:rPr>
              <w:t>68</w:t>
            </w:r>
            <w:r w:rsidRPr="00BB65CC">
              <w:rPr>
                <w:rFonts w:ascii="Arial" w:hAnsi="Arial" w:cs="Arial"/>
                <w:color w:val="000000"/>
                <w:sz w:val="23"/>
                <w:szCs w:val="23"/>
              </w:rPr>
              <w:t xml:space="preserve"> millones de pesos</w:t>
            </w:r>
            <w:r w:rsidR="00EC1F9B" w:rsidRPr="00BB65CC">
              <w:rPr>
                <w:rFonts w:ascii="Arial" w:hAnsi="Arial" w:cs="Arial"/>
                <w:color w:val="000000"/>
                <w:sz w:val="23"/>
                <w:szCs w:val="23"/>
              </w:rPr>
              <w:t xml:space="preserve"> equivalente a dos meses </w:t>
            </w:r>
            <w:r w:rsidR="00086F04" w:rsidRPr="00BB65CC">
              <w:rPr>
                <w:rFonts w:ascii="Arial" w:hAnsi="Arial" w:cs="Arial"/>
                <w:color w:val="000000"/>
                <w:sz w:val="23"/>
                <w:szCs w:val="23"/>
              </w:rPr>
              <w:t>d</w:t>
            </w:r>
            <w:r w:rsidR="00EC1F9B" w:rsidRPr="00BB65CC">
              <w:rPr>
                <w:rFonts w:ascii="Arial" w:hAnsi="Arial" w:cs="Arial"/>
                <w:color w:val="000000"/>
                <w:sz w:val="23"/>
                <w:szCs w:val="23"/>
              </w:rPr>
              <w:t xml:space="preserve">el servicio de la deuda. </w:t>
            </w:r>
          </w:p>
          <w:p w14:paraId="528378EB" w14:textId="0C2C034B" w:rsidR="00E4754A" w:rsidRPr="00BB65CC" w:rsidRDefault="00E4754A" w:rsidP="00EC1F9B">
            <w:pPr>
              <w:pStyle w:val="NoSpacing"/>
              <w:jc w:val="both"/>
              <w:rPr>
                <w:rFonts w:ascii="Arial" w:hAnsi="Arial" w:cs="Arial"/>
                <w:color w:val="000000"/>
                <w:sz w:val="23"/>
                <w:szCs w:val="23"/>
              </w:rPr>
            </w:pPr>
          </w:p>
        </w:tc>
      </w:tr>
      <w:tr w:rsidR="00A519CD" w:rsidRPr="00927FF5" w14:paraId="69DCBFA5" w14:textId="77777777" w:rsidTr="00D804A1">
        <w:tc>
          <w:tcPr>
            <w:tcW w:w="283" w:type="pct"/>
            <w:tcBorders>
              <w:top w:val="single" w:sz="4" w:space="0" w:color="000000"/>
              <w:left w:val="single" w:sz="4" w:space="0" w:color="000000"/>
              <w:bottom w:val="single" w:sz="4" w:space="0" w:color="000000"/>
              <w:right w:val="single" w:sz="4" w:space="0" w:color="000000"/>
            </w:tcBorders>
          </w:tcPr>
          <w:p w14:paraId="1EBADA7E" w14:textId="77777777" w:rsidR="00A519CD" w:rsidRPr="00927FF5" w:rsidRDefault="00A519CD"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13CF1AF1" w14:textId="77777777" w:rsidR="00A519CD" w:rsidRPr="00927FF5" w:rsidRDefault="00A519CD" w:rsidP="00EC1F9B">
            <w:pPr>
              <w:contextualSpacing/>
              <w:rPr>
                <w:rFonts w:ascii="Arial" w:hAnsi="Arial" w:cs="Arial"/>
                <w:sz w:val="23"/>
                <w:szCs w:val="23"/>
              </w:rPr>
            </w:pPr>
            <w:r w:rsidRPr="00927FF5">
              <w:rPr>
                <w:rFonts w:ascii="Arial" w:hAnsi="Arial" w:cs="Arial"/>
                <w:sz w:val="23"/>
                <w:szCs w:val="23"/>
              </w:rPr>
              <w:t xml:space="preserve">Convocatoria, Especificaciones del Financiamiento, Inciso c), Monto Total del Financiamiento Solicitado. </w:t>
            </w:r>
          </w:p>
          <w:p w14:paraId="0B4949D9" w14:textId="77777777" w:rsidR="00A519CD" w:rsidRPr="00927FF5" w:rsidRDefault="00A519CD" w:rsidP="00EC1F9B">
            <w:pPr>
              <w:contextualSpacing/>
              <w:rPr>
                <w:rFonts w:ascii="Arial" w:hAnsi="Arial" w:cs="Arial"/>
                <w:sz w:val="23"/>
                <w:szCs w:val="23"/>
              </w:rPr>
            </w:pPr>
          </w:p>
          <w:p w14:paraId="15A2C973" w14:textId="77777777" w:rsidR="00A519CD" w:rsidRPr="00927FF5" w:rsidRDefault="00A519CD" w:rsidP="00EC1F9B">
            <w:pPr>
              <w:contextualSpacing/>
              <w:rPr>
                <w:rFonts w:ascii="Arial" w:hAnsi="Arial" w:cs="Arial"/>
                <w:sz w:val="23"/>
                <w:szCs w:val="23"/>
              </w:rPr>
            </w:pPr>
            <w:r w:rsidRPr="00927FF5">
              <w:rPr>
                <w:rFonts w:ascii="Arial" w:hAnsi="Arial" w:cs="Arial"/>
                <w:sz w:val="23"/>
                <w:szCs w:val="23"/>
              </w:rPr>
              <w:t>Bases de la Convocatoria</w:t>
            </w:r>
          </w:p>
          <w:p w14:paraId="2116FC6C" w14:textId="77777777" w:rsidR="00A519CD" w:rsidRPr="00927FF5" w:rsidRDefault="00A519CD" w:rsidP="00EC1F9B">
            <w:pPr>
              <w:contextualSpacing/>
              <w:rPr>
                <w:rFonts w:ascii="Arial" w:hAnsi="Arial" w:cs="Arial"/>
                <w:sz w:val="23"/>
                <w:szCs w:val="23"/>
              </w:rPr>
            </w:pPr>
            <w:r w:rsidRPr="00927FF5">
              <w:rPr>
                <w:rFonts w:ascii="Arial" w:hAnsi="Arial" w:cs="Arial"/>
                <w:sz w:val="23"/>
                <w:szCs w:val="23"/>
              </w:rPr>
              <w:t xml:space="preserve">Anexo C, Especificaciones del Financiamiento, Inciso c), Monto Total del Financiamiento Solicitado. </w:t>
            </w:r>
          </w:p>
          <w:p w14:paraId="09DE8531" w14:textId="77777777" w:rsidR="00A519CD" w:rsidRPr="00927FF5" w:rsidRDefault="00A519CD" w:rsidP="00EC1F9B">
            <w:pPr>
              <w:contextualSpacing/>
              <w:rPr>
                <w:rFonts w:ascii="Arial" w:hAnsi="Arial" w:cs="Arial"/>
                <w:sz w:val="23"/>
                <w:szCs w:val="23"/>
              </w:rPr>
            </w:pPr>
          </w:p>
          <w:p w14:paraId="015CE081" w14:textId="38A866FE" w:rsidR="00A519CD" w:rsidRPr="00927FF5" w:rsidRDefault="00A519CD" w:rsidP="00EC1F9B">
            <w:pPr>
              <w:contextualSpacing/>
              <w:rPr>
                <w:rFonts w:ascii="Arial" w:hAnsi="Arial" w:cs="Arial"/>
                <w:sz w:val="23"/>
                <w:szCs w:val="23"/>
              </w:rPr>
            </w:pPr>
            <w:r w:rsidRPr="00927FF5">
              <w:rPr>
                <w:rFonts w:ascii="Arial" w:hAnsi="Arial" w:cs="Arial"/>
                <w:sz w:val="23"/>
                <w:szCs w:val="23"/>
              </w:rPr>
              <w:t>Proyecto de Contrato de Crédito, Cláusula Segunda, Monto del Crédito.</w:t>
            </w:r>
          </w:p>
        </w:tc>
        <w:tc>
          <w:tcPr>
            <w:tcW w:w="2179" w:type="pct"/>
            <w:tcBorders>
              <w:top w:val="single" w:sz="4" w:space="0" w:color="000000"/>
              <w:left w:val="single" w:sz="4" w:space="0" w:color="000000"/>
              <w:bottom w:val="single" w:sz="4" w:space="0" w:color="000000"/>
              <w:right w:val="single" w:sz="4" w:space="0" w:color="000000"/>
            </w:tcBorders>
          </w:tcPr>
          <w:p w14:paraId="2F83EEF9" w14:textId="77777777" w:rsidR="00A519CD" w:rsidRPr="00BB65CC" w:rsidRDefault="00A519CD" w:rsidP="00EC1F9B">
            <w:pPr>
              <w:contextualSpacing/>
              <w:jc w:val="both"/>
              <w:rPr>
                <w:rFonts w:ascii="Arial" w:eastAsiaTheme="minorHAnsi" w:hAnsi="Arial" w:cs="Arial"/>
                <w:sz w:val="23"/>
                <w:szCs w:val="23"/>
              </w:rPr>
            </w:pPr>
            <w:r w:rsidRPr="00BB65CC">
              <w:rPr>
                <w:rFonts w:ascii="Arial" w:eastAsiaTheme="minorHAnsi" w:hAnsi="Arial" w:cs="Arial"/>
                <w:sz w:val="23"/>
                <w:szCs w:val="23"/>
              </w:rPr>
              <w:t>Se solicita atentamente, compartir el cálculo mediante el cual se acreditará ante la UCEF la suficiencia del Techo de Financiamiento Neto para el ejercicio 2023, para justificar la contratación del crédito por un monto de 3,000 millones de pesos, destinado a Inversión Pública Productiva, o en su caso, del Monto Total resultante de adicionar el financiamiento para la constitución del Fondo de Reserva, la contratación de instrumentos derivados y Garantías de Pago, y el pago de gastos y costos relacionados con la contratación del Financiamiento IPP.</w:t>
            </w:r>
          </w:p>
          <w:p w14:paraId="631D6856" w14:textId="77777777" w:rsidR="00A519CD" w:rsidRPr="00BB65CC" w:rsidRDefault="00A519CD" w:rsidP="00EC1F9B">
            <w:pPr>
              <w:contextualSpacing/>
              <w:jc w:val="both"/>
              <w:rPr>
                <w:rFonts w:ascii="Arial" w:eastAsiaTheme="minorHAnsi"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5C649647" w14:textId="27718208" w:rsidR="00A519CD" w:rsidRPr="00BB65CC" w:rsidRDefault="00FF4A0B" w:rsidP="00EC1F9B">
            <w:pPr>
              <w:pStyle w:val="NoSpacing"/>
              <w:jc w:val="both"/>
              <w:rPr>
                <w:rFonts w:ascii="Arial" w:hAnsi="Arial" w:cs="Arial"/>
                <w:sz w:val="23"/>
                <w:szCs w:val="23"/>
              </w:rPr>
            </w:pPr>
            <w:r w:rsidRPr="00BB65CC">
              <w:rPr>
                <w:rFonts w:ascii="Arial" w:hAnsi="Arial" w:cs="Arial"/>
                <w:sz w:val="23"/>
                <w:szCs w:val="23"/>
              </w:rPr>
              <w:t xml:space="preserve">Los ingresos de libre disposición </w:t>
            </w:r>
            <w:r w:rsidR="00F95C9E" w:rsidRPr="00BB65CC">
              <w:rPr>
                <w:rFonts w:ascii="Arial" w:hAnsi="Arial" w:cs="Arial"/>
                <w:sz w:val="23"/>
                <w:szCs w:val="23"/>
              </w:rPr>
              <w:t xml:space="preserve">que se aprobaron </w:t>
            </w:r>
            <w:r w:rsidRPr="00BB65CC">
              <w:rPr>
                <w:rFonts w:ascii="Arial" w:hAnsi="Arial" w:cs="Arial"/>
                <w:sz w:val="23"/>
                <w:szCs w:val="23"/>
              </w:rPr>
              <w:t>en la Ley de ingresos 2023 ascienden a la cantidad de $</w:t>
            </w:r>
            <w:r w:rsidR="00F95C9E" w:rsidRPr="00BB65CC">
              <w:rPr>
                <w:rFonts w:ascii="Arial" w:hAnsi="Arial" w:cs="Arial"/>
                <w:sz w:val="23"/>
                <w:szCs w:val="23"/>
              </w:rPr>
              <w:t>58,472’730,571.00 (Cincuenta y ocho mil cuatrocientos setenta y dos millones setecientos treinta mil quinientos setenta y un pesos 00/100 M.N.). El Estado de Chihuahua tiene un techo de financiamiento del 5% de esos ingresos de libre disposición lo que da como resultado $2,923’636,528.55 (Dos mil novecientos veintitrés millones seiscientos treinta y seis mil quinientos veintiocho pesos 55/100 M.N.).</w:t>
            </w:r>
          </w:p>
          <w:p w14:paraId="3C581DD3" w14:textId="77777777" w:rsidR="00F95C9E" w:rsidRPr="00BB65CC" w:rsidRDefault="00F95C9E" w:rsidP="00EC1F9B">
            <w:pPr>
              <w:pStyle w:val="NoSpacing"/>
              <w:jc w:val="both"/>
              <w:rPr>
                <w:rFonts w:ascii="Arial" w:hAnsi="Arial" w:cs="Arial"/>
                <w:sz w:val="23"/>
                <w:szCs w:val="23"/>
              </w:rPr>
            </w:pPr>
          </w:p>
          <w:p w14:paraId="795D17C6" w14:textId="186D5BDB" w:rsidR="00F95C9E" w:rsidRPr="00BB65CC" w:rsidRDefault="00F95C9E" w:rsidP="00EC1F9B">
            <w:pPr>
              <w:pStyle w:val="NoSpacing"/>
              <w:jc w:val="both"/>
              <w:rPr>
                <w:rFonts w:ascii="Arial" w:hAnsi="Arial" w:cs="Arial"/>
                <w:sz w:val="23"/>
                <w:szCs w:val="23"/>
              </w:rPr>
            </w:pPr>
            <w:r w:rsidRPr="00BB65CC">
              <w:rPr>
                <w:rFonts w:ascii="Arial" w:hAnsi="Arial" w:cs="Arial"/>
                <w:sz w:val="23"/>
                <w:szCs w:val="23"/>
              </w:rPr>
              <w:t xml:space="preserve">Al monto anterior hay que sumar las amortizaciones de los créditos de largo plazo durante el presente ejercicio fiscal que son de </w:t>
            </w:r>
            <w:r w:rsidR="006E321E" w:rsidRPr="00BB65CC">
              <w:rPr>
                <w:rFonts w:ascii="Arial" w:hAnsi="Arial" w:cs="Arial"/>
                <w:sz w:val="23"/>
                <w:szCs w:val="23"/>
              </w:rPr>
              <w:t>$178’786,674.04</w:t>
            </w:r>
            <w:r w:rsidRPr="00BB65CC">
              <w:rPr>
                <w:rFonts w:ascii="Arial" w:hAnsi="Arial" w:cs="Arial"/>
                <w:sz w:val="23"/>
                <w:szCs w:val="23"/>
              </w:rPr>
              <w:t xml:space="preserve"> </w:t>
            </w:r>
            <w:r w:rsidR="006E321E" w:rsidRPr="00BB65CC">
              <w:rPr>
                <w:rFonts w:ascii="Arial" w:hAnsi="Arial" w:cs="Arial"/>
                <w:sz w:val="23"/>
                <w:szCs w:val="23"/>
              </w:rPr>
              <w:t>(Ciento setenta y ocho millones setecientos ochenta y seis mil seiscientos setenta y cuatro</w:t>
            </w:r>
            <w:r w:rsidRPr="00BB65CC">
              <w:rPr>
                <w:rFonts w:ascii="Arial" w:hAnsi="Arial" w:cs="Arial"/>
                <w:sz w:val="23"/>
                <w:szCs w:val="23"/>
              </w:rPr>
              <w:t xml:space="preserve"> pesos</w:t>
            </w:r>
            <w:r w:rsidR="006E321E" w:rsidRPr="00BB65CC">
              <w:rPr>
                <w:rFonts w:ascii="Arial" w:hAnsi="Arial" w:cs="Arial"/>
                <w:sz w:val="23"/>
                <w:szCs w:val="23"/>
              </w:rPr>
              <w:t xml:space="preserve"> 04/100 M.N.)</w:t>
            </w:r>
            <w:r w:rsidRPr="00BB65CC">
              <w:rPr>
                <w:rFonts w:ascii="Arial" w:hAnsi="Arial" w:cs="Arial"/>
                <w:sz w:val="23"/>
                <w:szCs w:val="23"/>
              </w:rPr>
              <w:t xml:space="preserve"> y las amortizaciones de los créditos de corto plazo que se han hecho hasta el mes de septiembre que ascienden a</w:t>
            </w:r>
            <w:r w:rsidR="006E321E" w:rsidRPr="00BB65CC">
              <w:rPr>
                <w:rFonts w:ascii="Arial" w:hAnsi="Arial" w:cs="Arial"/>
                <w:sz w:val="23"/>
                <w:szCs w:val="23"/>
              </w:rPr>
              <w:t xml:space="preserve"> </w:t>
            </w:r>
            <w:r w:rsidR="006E321E" w:rsidRPr="00BB65CC">
              <w:rPr>
                <w:rFonts w:ascii="Arial" w:hAnsi="Arial" w:cs="Arial"/>
                <w:sz w:val="23"/>
                <w:szCs w:val="23"/>
              </w:rPr>
              <w:lastRenderedPageBreak/>
              <w:t>$1,557’710,000.00 (Mil quinientos cincuenta y siete</w:t>
            </w:r>
            <w:r w:rsidRPr="00BB65CC">
              <w:rPr>
                <w:rFonts w:ascii="Arial" w:hAnsi="Arial" w:cs="Arial"/>
                <w:sz w:val="23"/>
                <w:szCs w:val="23"/>
              </w:rPr>
              <w:t xml:space="preserve"> millones </w:t>
            </w:r>
            <w:r w:rsidR="006E321E" w:rsidRPr="00BB65CC">
              <w:rPr>
                <w:rFonts w:ascii="Arial" w:hAnsi="Arial" w:cs="Arial"/>
                <w:sz w:val="23"/>
                <w:szCs w:val="23"/>
              </w:rPr>
              <w:t>setecientos diez mil pesos 00/100 M.N.)</w:t>
            </w:r>
            <w:r w:rsidRPr="00BB65CC">
              <w:rPr>
                <w:rFonts w:ascii="Arial" w:hAnsi="Arial" w:cs="Arial"/>
                <w:sz w:val="23"/>
                <w:szCs w:val="23"/>
              </w:rPr>
              <w:t xml:space="preserve">. </w:t>
            </w:r>
          </w:p>
          <w:p w14:paraId="09A4CB5B" w14:textId="77777777" w:rsidR="00F95C9E" w:rsidRPr="00BB65CC" w:rsidRDefault="00F95C9E" w:rsidP="00EC1F9B">
            <w:pPr>
              <w:pStyle w:val="NoSpacing"/>
              <w:jc w:val="both"/>
              <w:rPr>
                <w:rFonts w:ascii="Arial" w:hAnsi="Arial" w:cs="Arial"/>
                <w:sz w:val="23"/>
                <w:szCs w:val="23"/>
              </w:rPr>
            </w:pPr>
          </w:p>
          <w:p w14:paraId="022344AE" w14:textId="36699A2E" w:rsidR="00F95C9E" w:rsidRPr="00BB65CC" w:rsidRDefault="00F95C9E" w:rsidP="00EC1F9B">
            <w:pPr>
              <w:pStyle w:val="NoSpacing"/>
              <w:jc w:val="both"/>
              <w:rPr>
                <w:rFonts w:ascii="Arial" w:hAnsi="Arial" w:cs="Arial"/>
                <w:sz w:val="23"/>
                <w:szCs w:val="23"/>
              </w:rPr>
            </w:pPr>
            <w:r w:rsidRPr="00BB65CC">
              <w:rPr>
                <w:rFonts w:ascii="Arial" w:hAnsi="Arial" w:cs="Arial"/>
                <w:sz w:val="23"/>
                <w:szCs w:val="23"/>
              </w:rPr>
              <w:t xml:space="preserve">Lo que da un techo de financiamiento neto </w:t>
            </w:r>
            <w:r w:rsidR="0071656C" w:rsidRPr="00BB65CC">
              <w:rPr>
                <w:rFonts w:ascii="Arial" w:hAnsi="Arial" w:cs="Arial"/>
                <w:sz w:val="23"/>
                <w:szCs w:val="23"/>
              </w:rPr>
              <w:t xml:space="preserve">para el presente ejercicio fiscal es </w:t>
            </w:r>
            <w:r w:rsidRPr="00BB65CC">
              <w:rPr>
                <w:rFonts w:ascii="Arial" w:hAnsi="Arial" w:cs="Arial"/>
                <w:sz w:val="23"/>
                <w:szCs w:val="23"/>
              </w:rPr>
              <w:t>de</w:t>
            </w:r>
            <w:r w:rsidR="006E321E" w:rsidRPr="00BB65CC">
              <w:rPr>
                <w:rFonts w:ascii="Arial" w:hAnsi="Arial" w:cs="Arial"/>
                <w:sz w:val="23"/>
                <w:szCs w:val="23"/>
              </w:rPr>
              <w:t xml:space="preserve"> $4,660’133,202.59 (Cuatro mil seiscientos sesenta millones ciento treinta y tres mil dosciendos dos pesos 59/100 M.N.)</w:t>
            </w:r>
            <w:r w:rsidR="0071656C" w:rsidRPr="00BB65CC">
              <w:rPr>
                <w:rFonts w:ascii="Arial" w:hAnsi="Arial" w:cs="Arial"/>
                <w:sz w:val="23"/>
                <w:szCs w:val="23"/>
              </w:rPr>
              <w:t xml:space="preserve">. Derivado de lo anterior podemos concluir que el financiamiento a contratar se encuentra comprendido dentro del techo de financiamiento. </w:t>
            </w:r>
          </w:p>
          <w:p w14:paraId="7A38A346" w14:textId="0276AD2C" w:rsidR="00A519CD" w:rsidRPr="00BB65CC" w:rsidRDefault="00A519CD" w:rsidP="00EC1F9B">
            <w:pPr>
              <w:pStyle w:val="NoSpacing"/>
              <w:jc w:val="both"/>
              <w:rPr>
                <w:rFonts w:ascii="Arial" w:hAnsi="Arial" w:cs="Arial"/>
                <w:sz w:val="23"/>
                <w:szCs w:val="23"/>
              </w:rPr>
            </w:pPr>
          </w:p>
        </w:tc>
      </w:tr>
      <w:tr w:rsidR="004345AC" w:rsidRPr="00927FF5" w14:paraId="28A5EA87" w14:textId="77777777" w:rsidTr="00D804A1">
        <w:tc>
          <w:tcPr>
            <w:tcW w:w="283" w:type="pct"/>
            <w:tcBorders>
              <w:top w:val="single" w:sz="4" w:space="0" w:color="000000"/>
              <w:left w:val="single" w:sz="4" w:space="0" w:color="000000"/>
              <w:bottom w:val="single" w:sz="4" w:space="0" w:color="000000"/>
              <w:right w:val="single" w:sz="4" w:space="0" w:color="000000"/>
            </w:tcBorders>
          </w:tcPr>
          <w:p w14:paraId="5EE53859"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5D1E60DE"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Convocatoria, Especificaciones del Financiamiento, Inciso m), Recursos a otorgar como fuente de pago</w:t>
            </w:r>
          </w:p>
          <w:p w14:paraId="7177103E" w14:textId="77777777" w:rsidR="004345AC" w:rsidRPr="00927FF5" w:rsidRDefault="004345AC" w:rsidP="00EC1F9B">
            <w:pPr>
              <w:contextualSpacing/>
              <w:rPr>
                <w:rFonts w:ascii="Arial" w:hAnsi="Arial" w:cs="Arial"/>
                <w:sz w:val="23"/>
                <w:szCs w:val="23"/>
              </w:rPr>
            </w:pPr>
          </w:p>
          <w:p w14:paraId="7FB7146E"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Bases de la Convocatoria</w:t>
            </w:r>
          </w:p>
          <w:p w14:paraId="2D97AE2F"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Anexo C, Especificaciones del Financiamiento, Inciso. Inciso m), Recursos a otorgar como fuente de pago</w:t>
            </w:r>
          </w:p>
          <w:p w14:paraId="1AAF8481" w14:textId="737C47B6" w:rsidR="004345AC" w:rsidRPr="00927FF5" w:rsidRDefault="004345AC" w:rsidP="00EC1F9B">
            <w:pPr>
              <w:contextualSpacing/>
              <w:jc w:val="both"/>
              <w:rPr>
                <w:rFonts w:ascii="Arial" w:hAnsi="Arial" w:cs="Arial"/>
                <w:sz w:val="23"/>
                <w:szCs w:val="23"/>
              </w:rPr>
            </w:pPr>
          </w:p>
        </w:tc>
        <w:tc>
          <w:tcPr>
            <w:tcW w:w="2179" w:type="pct"/>
            <w:tcBorders>
              <w:top w:val="single" w:sz="4" w:space="0" w:color="000000"/>
              <w:left w:val="single" w:sz="4" w:space="0" w:color="000000"/>
              <w:bottom w:val="single" w:sz="4" w:space="0" w:color="000000"/>
              <w:right w:val="single" w:sz="4" w:space="0" w:color="000000"/>
            </w:tcBorders>
          </w:tcPr>
          <w:p w14:paraId="5A7AF7FE" w14:textId="7A2F09F5" w:rsidR="004345AC" w:rsidRPr="00BB65CC" w:rsidRDefault="004345AC" w:rsidP="00EC1F9B">
            <w:pPr>
              <w:jc w:val="both"/>
              <w:rPr>
                <w:rFonts w:ascii="Arial" w:hAnsi="Arial" w:cs="Arial"/>
                <w:sz w:val="23"/>
                <w:szCs w:val="23"/>
              </w:rPr>
            </w:pPr>
            <w:r w:rsidRPr="00BB65CC">
              <w:rPr>
                <w:rFonts w:ascii="Arial" w:eastAsiaTheme="minorHAnsi" w:hAnsi="Arial" w:cs="Arial"/>
                <w:sz w:val="23"/>
                <w:szCs w:val="23"/>
              </w:rPr>
              <w:t xml:space="preserve">Se sugiere especificar si se tiene algún criterio de redondeo, para la distribución proporcional del porcentaje del FGP entre distintas ofertas ganadoras, en su caso. </w:t>
            </w:r>
          </w:p>
        </w:tc>
        <w:tc>
          <w:tcPr>
            <w:tcW w:w="1582" w:type="pct"/>
            <w:tcBorders>
              <w:top w:val="single" w:sz="4" w:space="0" w:color="000000"/>
              <w:left w:val="single" w:sz="4" w:space="0" w:color="000000"/>
              <w:bottom w:val="single" w:sz="4" w:space="0" w:color="000000"/>
              <w:right w:val="single" w:sz="4" w:space="0" w:color="000000"/>
            </w:tcBorders>
          </w:tcPr>
          <w:p w14:paraId="3A88AEC7" w14:textId="25DC0FAB" w:rsidR="004345AC" w:rsidRPr="00BB65CC" w:rsidRDefault="00F95C9E" w:rsidP="00EC1F9B">
            <w:pPr>
              <w:pStyle w:val="NoSpacing"/>
              <w:jc w:val="both"/>
              <w:rPr>
                <w:rFonts w:ascii="Arial" w:hAnsi="Arial" w:cs="Arial"/>
                <w:color w:val="000000"/>
                <w:sz w:val="23"/>
                <w:szCs w:val="23"/>
              </w:rPr>
            </w:pPr>
            <w:r w:rsidRPr="00BB65CC">
              <w:rPr>
                <w:rFonts w:ascii="Arial" w:hAnsi="Arial" w:cs="Arial"/>
                <w:color w:val="000000"/>
                <w:sz w:val="23"/>
                <w:szCs w:val="23"/>
              </w:rPr>
              <w:t xml:space="preserve">En las últimas instrucciones irrevocables que ha realizado el Estado se han utilizado hasta 3 (tres) decimales en las equivalencias de las participaciones. Dado lo anterior y para evitar confusiones al momento de registrar los contratos de crédito en el Sistema del Registro Público Único, el Estado propone que en caso de resultar ganadoras distintas ofertas, la distribución sea proporcional y hasta 3 (tres) decimales. </w:t>
            </w:r>
          </w:p>
        </w:tc>
      </w:tr>
      <w:tr w:rsidR="004345AC" w:rsidRPr="00927FF5" w14:paraId="345D0DA3"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C54E582"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5369F999"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Bases de la convocatoria.</w:t>
            </w:r>
          </w:p>
          <w:p w14:paraId="4FF578A7" w14:textId="239935D4"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Definiciones. “Fideicomiso de Fuente de Pago”</w:t>
            </w:r>
          </w:p>
        </w:tc>
        <w:tc>
          <w:tcPr>
            <w:tcW w:w="2179" w:type="pct"/>
            <w:tcBorders>
              <w:top w:val="single" w:sz="4" w:space="0" w:color="000000"/>
              <w:left w:val="single" w:sz="4" w:space="0" w:color="000000"/>
              <w:bottom w:val="single" w:sz="4" w:space="0" w:color="000000"/>
              <w:right w:val="single" w:sz="4" w:space="0" w:color="000000"/>
            </w:tcBorders>
          </w:tcPr>
          <w:p w14:paraId="47B2D849" w14:textId="77777777" w:rsidR="004345AC" w:rsidRPr="00BB65CC" w:rsidRDefault="004345AC" w:rsidP="00EC1F9B">
            <w:pPr>
              <w:contextualSpacing/>
              <w:jc w:val="both"/>
              <w:rPr>
                <w:rFonts w:ascii="Arial" w:eastAsiaTheme="minorHAnsi" w:hAnsi="Arial" w:cs="Arial"/>
                <w:sz w:val="23"/>
                <w:szCs w:val="23"/>
              </w:rPr>
            </w:pPr>
            <w:r w:rsidRPr="00BB65CC">
              <w:rPr>
                <w:rFonts w:ascii="Arial" w:eastAsiaTheme="minorHAnsi" w:hAnsi="Arial" w:cs="Arial"/>
                <w:sz w:val="23"/>
                <w:szCs w:val="23"/>
              </w:rPr>
              <w:t xml:space="preserve">Menciona el Fideicomiso identificado con el Número 851-0869, de fecha 4 de julio de </w:t>
            </w:r>
            <w:r w:rsidRPr="00BB65CC">
              <w:rPr>
                <w:rFonts w:ascii="Arial" w:eastAsiaTheme="minorHAnsi" w:hAnsi="Arial" w:cs="Arial"/>
                <w:sz w:val="23"/>
                <w:szCs w:val="23"/>
                <w:u w:val="single"/>
              </w:rPr>
              <w:t>2023</w:t>
            </w:r>
            <w:r w:rsidRPr="00BB65CC">
              <w:rPr>
                <w:rFonts w:ascii="Arial" w:eastAsiaTheme="minorHAnsi" w:hAnsi="Arial" w:cs="Arial"/>
                <w:sz w:val="23"/>
                <w:szCs w:val="23"/>
              </w:rPr>
              <w:t xml:space="preserve">. Sin embargo, lo correcto debería ser: de fecha 4 de julio de </w:t>
            </w:r>
            <w:r w:rsidRPr="00BB65CC">
              <w:rPr>
                <w:rFonts w:ascii="Arial" w:eastAsiaTheme="minorHAnsi" w:hAnsi="Arial" w:cs="Arial"/>
                <w:sz w:val="23"/>
                <w:szCs w:val="23"/>
                <w:u w:val="single"/>
              </w:rPr>
              <w:t>2019</w:t>
            </w:r>
            <w:r w:rsidRPr="00BB65CC">
              <w:rPr>
                <w:rFonts w:ascii="Arial" w:eastAsiaTheme="minorHAnsi" w:hAnsi="Arial" w:cs="Arial"/>
                <w:sz w:val="23"/>
                <w:szCs w:val="23"/>
              </w:rPr>
              <w:t>.</w:t>
            </w:r>
          </w:p>
          <w:p w14:paraId="3320534B" w14:textId="77777777" w:rsidR="004345AC" w:rsidRPr="00BB65CC" w:rsidRDefault="004345AC" w:rsidP="00EC1F9B">
            <w:pPr>
              <w:contextualSpacing/>
              <w:jc w:val="both"/>
              <w:rPr>
                <w:rFonts w:ascii="Arial" w:eastAsiaTheme="minorHAnsi" w:hAnsi="Arial" w:cs="Arial"/>
                <w:sz w:val="23"/>
                <w:szCs w:val="23"/>
              </w:rPr>
            </w:pPr>
          </w:p>
          <w:p w14:paraId="17228300" w14:textId="7A2837DD" w:rsidR="004345AC" w:rsidRPr="00BB65CC" w:rsidRDefault="004345AC" w:rsidP="00EC1F9B">
            <w:pPr>
              <w:pStyle w:val="NoSpacing"/>
              <w:jc w:val="both"/>
              <w:rPr>
                <w:rFonts w:ascii="Arial" w:hAnsi="Arial" w:cs="Arial"/>
                <w:sz w:val="23"/>
                <w:szCs w:val="23"/>
              </w:rPr>
            </w:pPr>
            <w:r w:rsidRPr="00BB65CC">
              <w:rPr>
                <w:rFonts w:ascii="Arial" w:eastAsiaTheme="minorHAnsi" w:hAnsi="Arial" w:cs="Arial"/>
                <w:sz w:val="23"/>
                <w:szCs w:val="23"/>
              </w:rPr>
              <w:t>Favor de confirmar lo anterior.</w:t>
            </w:r>
            <w:r w:rsidRPr="00BB65CC">
              <w:rPr>
                <w:rFonts w:ascii="Arial" w:eastAsiaTheme="minorHAnsi" w:hAnsi="Arial" w:cs="Arial"/>
                <w:b/>
                <w:bCs/>
                <w:sz w:val="23"/>
                <w:szCs w:val="23"/>
              </w:rPr>
              <w:t xml:space="preserve"> </w:t>
            </w:r>
          </w:p>
        </w:tc>
        <w:tc>
          <w:tcPr>
            <w:tcW w:w="1582" w:type="pct"/>
            <w:tcBorders>
              <w:top w:val="single" w:sz="4" w:space="0" w:color="000000"/>
              <w:left w:val="single" w:sz="4" w:space="0" w:color="000000"/>
              <w:bottom w:val="single" w:sz="4" w:space="0" w:color="000000"/>
              <w:right w:val="single" w:sz="4" w:space="0" w:color="000000"/>
            </w:tcBorders>
          </w:tcPr>
          <w:p w14:paraId="0A428827" w14:textId="30676206"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confirma que la fecha de celebración del fideicomiso</w:t>
            </w:r>
            <w:r w:rsidRPr="00BB65CC">
              <w:rPr>
                <w:rFonts w:ascii="Arial" w:eastAsiaTheme="minorHAnsi" w:hAnsi="Arial" w:cs="Arial"/>
                <w:sz w:val="23"/>
                <w:szCs w:val="23"/>
              </w:rPr>
              <w:t xml:space="preserve"> identificado con el Número 851-0869 es el 4 de julio de </w:t>
            </w:r>
            <w:r w:rsidRPr="00BB65CC">
              <w:rPr>
                <w:rFonts w:ascii="Arial" w:eastAsiaTheme="minorHAnsi" w:hAnsi="Arial" w:cs="Arial"/>
                <w:sz w:val="23"/>
                <w:szCs w:val="23"/>
                <w:u w:val="single"/>
              </w:rPr>
              <w:t>2019.</w:t>
            </w:r>
            <w:r w:rsidRPr="00BB65CC">
              <w:rPr>
                <w:rFonts w:ascii="Arial" w:eastAsiaTheme="minorHAnsi" w:hAnsi="Arial" w:cs="Arial"/>
                <w:sz w:val="23"/>
                <w:szCs w:val="23"/>
              </w:rPr>
              <w:t xml:space="preserve"> </w:t>
            </w:r>
          </w:p>
          <w:p w14:paraId="5511FF28" w14:textId="77777777" w:rsidR="004345AC" w:rsidRPr="00BB65CC" w:rsidRDefault="004345AC" w:rsidP="00EC1F9B">
            <w:pPr>
              <w:pStyle w:val="NoSpacing"/>
              <w:jc w:val="both"/>
              <w:rPr>
                <w:rFonts w:ascii="Arial" w:hAnsi="Arial" w:cs="Arial"/>
                <w:color w:val="000000"/>
                <w:sz w:val="23"/>
                <w:szCs w:val="23"/>
              </w:rPr>
            </w:pPr>
          </w:p>
          <w:p w14:paraId="66CCEEF5" w14:textId="7777777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 xml:space="preserve">Se ajustan los documentos del proceso competitivo en los términos que quedarán </w:t>
            </w:r>
            <w:r w:rsidRPr="00BB65CC">
              <w:rPr>
                <w:rFonts w:ascii="Arial" w:hAnsi="Arial" w:cs="Arial"/>
                <w:color w:val="000000"/>
                <w:sz w:val="23"/>
                <w:szCs w:val="23"/>
              </w:rPr>
              <w:lastRenderedPageBreak/>
              <w:t>redactado en la versión adjunta al acta del presente taller de aclaraciones.</w:t>
            </w:r>
          </w:p>
          <w:p w14:paraId="220852CC" w14:textId="356DEC60" w:rsidR="00F95C9E" w:rsidRPr="00BB65CC" w:rsidRDefault="00F95C9E" w:rsidP="00EC1F9B">
            <w:pPr>
              <w:pStyle w:val="NoSpacing"/>
              <w:jc w:val="both"/>
              <w:rPr>
                <w:rFonts w:ascii="Arial" w:hAnsi="Arial" w:cs="Arial"/>
                <w:color w:val="000000"/>
                <w:sz w:val="23"/>
                <w:szCs w:val="23"/>
              </w:rPr>
            </w:pPr>
          </w:p>
        </w:tc>
      </w:tr>
      <w:tr w:rsidR="004345AC" w:rsidRPr="00927FF5" w14:paraId="7AACACE1"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0CD4032"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005D5767"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Bases de la convocatoria.</w:t>
            </w:r>
          </w:p>
          <w:p w14:paraId="17EECD7B"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 xml:space="preserve">Definiciones. “Instrumento Derivado” </w:t>
            </w:r>
          </w:p>
          <w:p w14:paraId="3F4DB0F7"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228ACE4D"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Cláusula Primera, Definiciones. “Instrumento Derivado”</w:t>
            </w:r>
          </w:p>
          <w:p w14:paraId="0D24B262" w14:textId="2D0F7172" w:rsidR="004345AC" w:rsidRPr="00927FF5" w:rsidRDefault="004345AC" w:rsidP="00EC1F9B">
            <w:pPr>
              <w:pStyle w:val="NoSpacing"/>
              <w:jc w:val="both"/>
              <w:rPr>
                <w:rFonts w:ascii="Arial" w:hAnsi="Arial" w:cs="Arial"/>
                <w:sz w:val="23"/>
                <w:szCs w:val="23"/>
              </w:rPr>
            </w:pPr>
          </w:p>
        </w:tc>
        <w:tc>
          <w:tcPr>
            <w:tcW w:w="2179" w:type="pct"/>
            <w:tcBorders>
              <w:top w:val="single" w:sz="4" w:space="0" w:color="000000"/>
              <w:left w:val="single" w:sz="4" w:space="0" w:color="000000"/>
              <w:bottom w:val="single" w:sz="4" w:space="0" w:color="000000"/>
              <w:right w:val="single" w:sz="4" w:space="0" w:color="000000"/>
            </w:tcBorders>
          </w:tcPr>
          <w:p w14:paraId="42193278" w14:textId="77777777" w:rsidR="004345AC" w:rsidRPr="00BB65CC" w:rsidRDefault="004345AC" w:rsidP="00EC1F9B">
            <w:pPr>
              <w:contextualSpacing/>
              <w:jc w:val="both"/>
              <w:rPr>
                <w:rFonts w:ascii="Arial" w:eastAsiaTheme="minorHAnsi" w:hAnsi="Arial" w:cs="Arial"/>
                <w:sz w:val="23"/>
                <w:szCs w:val="23"/>
              </w:rPr>
            </w:pPr>
            <w:r w:rsidRPr="00BB65CC">
              <w:rPr>
                <w:rFonts w:ascii="Arial" w:eastAsiaTheme="minorHAnsi" w:hAnsi="Arial" w:cs="Arial"/>
                <w:sz w:val="23"/>
                <w:szCs w:val="23"/>
              </w:rPr>
              <w:t>En las Bases se mencionan que los instrumentos de cobertura de tasa, podrán ser bajo la modalidad “swap” “</w:t>
            </w:r>
            <w:proofErr w:type="spellStart"/>
            <w:r w:rsidRPr="00BB65CC">
              <w:rPr>
                <w:rFonts w:ascii="Arial" w:eastAsiaTheme="minorHAnsi" w:hAnsi="Arial" w:cs="Arial"/>
                <w:sz w:val="23"/>
                <w:szCs w:val="23"/>
              </w:rPr>
              <w:t>cap</w:t>
            </w:r>
            <w:proofErr w:type="spellEnd"/>
            <w:r w:rsidRPr="00BB65CC">
              <w:rPr>
                <w:rFonts w:ascii="Arial" w:eastAsiaTheme="minorHAnsi" w:hAnsi="Arial" w:cs="Arial"/>
                <w:sz w:val="23"/>
                <w:szCs w:val="23"/>
              </w:rPr>
              <w:t>” o “</w:t>
            </w:r>
            <w:proofErr w:type="spellStart"/>
            <w:r w:rsidRPr="00BB65CC">
              <w:rPr>
                <w:rFonts w:ascii="Arial" w:eastAsiaTheme="minorHAnsi" w:hAnsi="Arial" w:cs="Arial"/>
                <w:sz w:val="23"/>
                <w:szCs w:val="23"/>
              </w:rPr>
              <w:t>cap</w:t>
            </w:r>
            <w:proofErr w:type="spellEnd"/>
            <w:r w:rsidRPr="00BB65CC">
              <w:rPr>
                <w:rFonts w:ascii="Arial" w:eastAsiaTheme="minorHAnsi" w:hAnsi="Arial" w:cs="Arial"/>
                <w:sz w:val="23"/>
                <w:szCs w:val="23"/>
              </w:rPr>
              <w:t xml:space="preserve"> spread”</w:t>
            </w:r>
          </w:p>
          <w:p w14:paraId="5BB1FEE8" w14:textId="77777777" w:rsidR="004345AC" w:rsidRPr="00BB65CC" w:rsidRDefault="004345AC" w:rsidP="00EC1F9B">
            <w:pPr>
              <w:contextualSpacing/>
              <w:jc w:val="both"/>
              <w:rPr>
                <w:rFonts w:ascii="Arial" w:eastAsiaTheme="minorHAnsi" w:hAnsi="Arial" w:cs="Arial"/>
                <w:sz w:val="23"/>
                <w:szCs w:val="23"/>
              </w:rPr>
            </w:pPr>
          </w:p>
          <w:p w14:paraId="568CF7E6" w14:textId="77777777" w:rsidR="004345AC" w:rsidRPr="00BB65CC" w:rsidRDefault="004345AC" w:rsidP="00EC1F9B">
            <w:pPr>
              <w:contextualSpacing/>
              <w:jc w:val="both"/>
              <w:rPr>
                <w:rFonts w:ascii="Arial" w:eastAsiaTheme="minorHAnsi" w:hAnsi="Arial" w:cs="Arial"/>
                <w:sz w:val="23"/>
                <w:szCs w:val="23"/>
              </w:rPr>
            </w:pPr>
            <w:r w:rsidRPr="00BB65CC">
              <w:rPr>
                <w:rFonts w:ascii="Arial" w:eastAsiaTheme="minorHAnsi" w:hAnsi="Arial" w:cs="Arial"/>
                <w:sz w:val="23"/>
                <w:szCs w:val="23"/>
              </w:rPr>
              <w:t xml:space="preserve">En el contrato se mencionan “Swap” “collar” “CAP” o cualquier otra opción…. </w:t>
            </w:r>
          </w:p>
          <w:p w14:paraId="790F28CA" w14:textId="77777777" w:rsidR="004345AC" w:rsidRPr="00BB65CC" w:rsidRDefault="004345AC" w:rsidP="00EC1F9B">
            <w:pPr>
              <w:contextualSpacing/>
              <w:jc w:val="both"/>
              <w:rPr>
                <w:rFonts w:ascii="Arial" w:eastAsiaTheme="minorHAnsi" w:hAnsi="Arial" w:cs="Arial"/>
                <w:sz w:val="23"/>
                <w:szCs w:val="23"/>
              </w:rPr>
            </w:pPr>
          </w:p>
          <w:p w14:paraId="559CBF59" w14:textId="0C4CA457" w:rsidR="004345AC" w:rsidRPr="00BB65CC" w:rsidRDefault="004345AC" w:rsidP="00EC1F9B">
            <w:pPr>
              <w:contextualSpacing/>
              <w:jc w:val="both"/>
              <w:rPr>
                <w:rFonts w:ascii="Arial" w:eastAsiaTheme="minorHAnsi" w:hAnsi="Arial" w:cs="Arial"/>
                <w:sz w:val="23"/>
                <w:szCs w:val="23"/>
              </w:rPr>
            </w:pPr>
            <w:proofErr w:type="gramStart"/>
            <w:r w:rsidRPr="00BB65CC">
              <w:rPr>
                <w:rFonts w:ascii="Arial" w:eastAsiaTheme="minorHAnsi" w:hAnsi="Arial" w:cs="Arial"/>
                <w:sz w:val="23"/>
                <w:szCs w:val="23"/>
              </w:rPr>
              <w:t xml:space="preserve">¿ </w:t>
            </w:r>
            <w:r w:rsidR="00086F04" w:rsidRPr="00BB65CC">
              <w:rPr>
                <w:rFonts w:ascii="Arial" w:eastAsiaTheme="minorHAnsi" w:hAnsi="Arial" w:cs="Arial"/>
                <w:sz w:val="23"/>
                <w:szCs w:val="23"/>
              </w:rPr>
              <w:t>cuáles</w:t>
            </w:r>
            <w:proofErr w:type="gramEnd"/>
            <w:r w:rsidRPr="00BB65CC">
              <w:rPr>
                <w:rFonts w:ascii="Arial" w:eastAsiaTheme="minorHAnsi" w:hAnsi="Arial" w:cs="Arial"/>
                <w:sz w:val="23"/>
                <w:szCs w:val="23"/>
              </w:rPr>
              <w:t xml:space="preserve"> son los instrumentos de cobertura que se podrán contratar?. </w:t>
            </w:r>
          </w:p>
          <w:p w14:paraId="79659DCF" w14:textId="77777777" w:rsidR="004345AC" w:rsidRPr="00BB65CC" w:rsidRDefault="004345AC" w:rsidP="00EC1F9B">
            <w:pPr>
              <w:contextualSpacing/>
              <w:jc w:val="both"/>
              <w:rPr>
                <w:rFonts w:ascii="Arial" w:eastAsiaTheme="minorHAnsi" w:hAnsi="Arial" w:cs="Arial"/>
                <w:sz w:val="23"/>
                <w:szCs w:val="23"/>
              </w:rPr>
            </w:pPr>
          </w:p>
          <w:p w14:paraId="21779D2D" w14:textId="77777777" w:rsidR="004345AC" w:rsidRPr="00BB65CC" w:rsidRDefault="004345AC" w:rsidP="00EC1F9B">
            <w:pPr>
              <w:pStyle w:val="NoSpacing"/>
              <w:jc w:val="both"/>
              <w:rPr>
                <w:rFonts w:ascii="Arial" w:eastAsiaTheme="minorHAnsi" w:hAnsi="Arial" w:cs="Arial"/>
                <w:sz w:val="23"/>
                <w:szCs w:val="23"/>
              </w:rPr>
            </w:pPr>
            <w:r w:rsidRPr="00BB65CC">
              <w:rPr>
                <w:rFonts w:ascii="Arial" w:eastAsiaTheme="minorHAnsi" w:hAnsi="Arial" w:cs="Arial"/>
                <w:sz w:val="23"/>
                <w:szCs w:val="23"/>
              </w:rPr>
              <w:t>¿Se podrá establecer contractualmente que solo sean considerados como instrumentos derivados las modalidades de Cap o Swap?</w:t>
            </w:r>
          </w:p>
          <w:p w14:paraId="53DC0296" w14:textId="4A63FE4B" w:rsidR="00086F04" w:rsidRPr="00BB65CC" w:rsidRDefault="00086F04"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704ABF98" w14:textId="7777777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El Estado podrá contratar un instrumento derivado bajo cualquier modalidad, siempre y cuando el mismo tenga la finalidad de cubrir el riesgo asociado a la tasa de interés del Contrato de Crédito.</w:t>
            </w:r>
          </w:p>
          <w:p w14:paraId="2067CDD9" w14:textId="77777777" w:rsidR="004345AC" w:rsidRPr="00BB65CC" w:rsidRDefault="004345AC" w:rsidP="00EC1F9B">
            <w:pPr>
              <w:pStyle w:val="NoSpacing"/>
              <w:jc w:val="both"/>
              <w:rPr>
                <w:rFonts w:ascii="Arial" w:hAnsi="Arial" w:cs="Arial"/>
                <w:color w:val="000000"/>
                <w:sz w:val="23"/>
                <w:szCs w:val="23"/>
              </w:rPr>
            </w:pPr>
          </w:p>
          <w:p w14:paraId="38CE6870" w14:textId="5FC0D86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Para efectos de lo anterior, se ajusta la convocatoria, las bases del proceso competitivo y el proyecto de contrato de crédito en los términos que quedará redactado en la versión adjunta al acta del presente taller de aclaraciones.</w:t>
            </w:r>
          </w:p>
          <w:p w14:paraId="3A5C1C0B" w14:textId="486A3210" w:rsidR="004345AC" w:rsidRPr="00BB65CC" w:rsidRDefault="004345AC" w:rsidP="00EC1F9B">
            <w:pPr>
              <w:pStyle w:val="NoSpacing"/>
              <w:jc w:val="both"/>
              <w:rPr>
                <w:rFonts w:ascii="Arial" w:hAnsi="Arial" w:cs="Arial"/>
                <w:color w:val="000000"/>
                <w:sz w:val="23"/>
                <w:szCs w:val="23"/>
              </w:rPr>
            </w:pPr>
          </w:p>
        </w:tc>
      </w:tr>
      <w:tr w:rsidR="004345AC" w:rsidRPr="00927FF5" w14:paraId="5473DAE3" w14:textId="77777777" w:rsidTr="00D804A1">
        <w:tc>
          <w:tcPr>
            <w:tcW w:w="283" w:type="pct"/>
            <w:tcBorders>
              <w:top w:val="single" w:sz="4" w:space="0" w:color="000000"/>
              <w:left w:val="single" w:sz="4" w:space="0" w:color="000000"/>
              <w:bottom w:val="single" w:sz="4" w:space="0" w:color="000000"/>
              <w:right w:val="single" w:sz="4" w:space="0" w:color="000000"/>
            </w:tcBorders>
          </w:tcPr>
          <w:p w14:paraId="4D71409A"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53E3B54E"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Bases de la convocatoria.</w:t>
            </w:r>
          </w:p>
          <w:p w14:paraId="0CC8405F" w14:textId="61AF488D"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 xml:space="preserve">Numeral 11. Firma del Contrato de Crédito, párrafo 1. </w:t>
            </w:r>
          </w:p>
        </w:tc>
        <w:tc>
          <w:tcPr>
            <w:tcW w:w="2179" w:type="pct"/>
            <w:tcBorders>
              <w:top w:val="single" w:sz="4" w:space="0" w:color="000000"/>
              <w:left w:val="single" w:sz="4" w:space="0" w:color="000000"/>
              <w:bottom w:val="single" w:sz="4" w:space="0" w:color="000000"/>
              <w:right w:val="single" w:sz="4" w:space="0" w:color="000000"/>
            </w:tcBorders>
          </w:tcPr>
          <w:p w14:paraId="1C7F338C" w14:textId="77777777" w:rsidR="004345AC" w:rsidRPr="00BB65CC" w:rsidRDefault="004345AC" w:rsidP="00EC1F9B">
            <w:pPr>
              <w:contextualSpacing/>
              <w:jc w:val="both"/>
              <w:rPr>
                <w:rFonts w:ascii="Arial" w:eastAsiaTheme="minorHAnsi" w:hAnsi="Arial" w:cs="Arial"/>
                <w:sz w:val="23"/>
                <w:szCs w:val="23"/>
              </w:rPr>
            </w:pPr>
            <w:r w:rsidRPr="00BB65CC">
              <w:rPr>
                <w:rFonts w:ascii="Arial" w:eastAsiaTheme="minorHAnsi" w:hAnsi="Arial" w:cs="Arial"/>
                <w:sz w:val="23"/>
                <w:szCs w:val="23"/>
              </w:rPr>
              <w:t xml:space="preserve">Las Bases de la convocatoria señalan que la Institución Financiera que resulte ganadora procederá a firmar el o los Contratos de Crédito respectivo dentro del plazo, en el lugar, día y hora señalados en el Acta de Fallo. </w:t>
            </w:r>
          </w:p>
          <w:p w14:paraId="56E95208" w14:textId="77777777" w:rsidR="004345AC" w:rsidRPr="00BB65CC" w:rsidRDefault="004345AC" w:rsidP="00EC1F9B">
            <w:pPr>
              <w:contextualSpacing/>
              <w:jc w:val="both"/>
              <w:rPr>
                <w:rFonts w:ascii="Arial" w:eastAsiaTheme="minorHAnsi" w:hAnsi="Arial" w:cs="Arial"/>
                <w:sz w:val="23"/>
                <w:szCs w:val="23"/>
              </w:rPr>
            </w:pPr>
          </w:p>
          <w:p w14:paraId="4FFCE462" w14:textId="77777777" w:rsidR="004345AC" w:rsidRPr="00BB65CC" w:rsidRDefault="004345AC" w:rsidP="00EC1F9B">
            <w:pPr>
              <w:contextualSpacing/>
              <w:jc w:val="both"/>
              <w:rPr>
                <w:rFonts w:ascii="Arial" w:eastAsiaTheme="minorHAnsi" w:hAnsi="Arial" w:cs="Arial"/>
                <w:sz w:val="23"/>
                <w:szCs w:val="23"/>
              </w:rPr>
            </w:pPr>
            <w:r w:rsidRPr="00BB65CC">
              <w:rPr>
                <w:rFonts w:ascii="Arial" w:eastAsiaTheme="minorHAnsi" w:hAnsi="Arial" w:cs="Arial"/>
                <w:sz w:val="23"/>
                <w:szCs w:val="23"/>
              </w:rPr>
              <w:t>En caso de que Banobras resultara ganador, ¿se podrán incluir condiciones previas a la formalización con el objetivo de cumplir con la normativa interna de Banobras y lo señalado por sus instancias de autorización?</w:t>
            </w:r>
          </w:p>
          <w:p w14:paraId="33D25786" w14:textId="77777777" w:rsidR="004345AC" w:rsidRPr="00BB65CC" w:rsidRDefault="004345AC" w:rsidP="00EC1F9B">
            <w:pPr>
              <w:contextualSpacing/>
              <w:jc w:val="both"/>
              <w:rPr>
                <w:rFonts w:ascii="Arial" w:eastAsiaTheme="minorHAnsi" w:hAnsi="Arial" w:cs="Arial"/>
                <w:sz w:val="23"/>
                <w:szCs w:val="23"/>
              </w:rPr>
            </w:pPr>
          </w:p>
          <w:p w14:paraId="277473F1"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En específico, la obligación del Acreditante de formalizar en el plazo establecido en el Acta de Fallo solo sería efectiva si se encuentran dadas las siguientes condiciones (cumplimiento de condiciones previas) para la formalización de los instrumentos:</w:t>
            </w:r>
          </w:p>
          <w:p w14:paraId="3990AA3C" w14:textId="77777777" w:rsidR="004345AC" w:rsidRPr="00BB65CC" w:rsidRDefault="004345AC" w:rsidP="00EC1F9B">
            <w:pPr>
              <w:contextualSpacing/>
              <w:jc w:val="both"/>
              <w:rPr>
                <w:rFonts w:ascii="Arial" w:eastAsiaTheme="minorHAnsi" w:hAnsi="Arial" w:cs="Arial"/>
                <w:sz w:val="23"/>
                <w:szCs w:val="23"/>
              </w:rPr>
            </w:pPr>
          </w:p>
          <w:p w14:paraId="7DDF96C9" w14:textId="77777777" w:rsidR="004345AC" w:rsidRPr="00BB65CC" w:rsidRDefault="004345AC" w:rsidP="00EC1F9B">
            <w:pPr>
              <w:pStyle w:val="ListParagraph"/>
              <w:numPr>
                <w:ilvl w:val="0"/>
                <w:numId w:val="23"/>
              </w:numPr>
              <w:jc w:val="both"/>
              <w:rPr>
                <w:rFonts w:ascii="Arial" w:hAnsi="Arial" w:cs="Arial"/>
                <w:sz w:val="23"/>
                <w:szCs w:val="23"/>
              </w:rPr>
            </w:pPr>
            <w:r w:rsidRPr="00BB65CC">
              <w:rPr>
                <w:rFonts w:ascii="Arial" w:hAnsi="Arial" w:cs="Arial"/>
                <w:sz w:val="23"/>
                <w:szCs w:val="23"/>
              </w:rPr>
              <w:t xml:space="preserve">Escrito firmado por el representante o funcionario facultado del Estado, en el que proporcione el número </w:t>
            </w:r>
            <w:r w:rsidRPr="00BB65CC">
              <w:rPr>
                <w:rFonts w:ascii="Arial" w:hAnsi="Arial" w:cs="Arial"/>
                <w:sz w:val="23"/>
                <w:szCs w:val="23"/>
              </w:rPr>
              <w:lastRenderedPageBreak/>
              <w:t xml:space="preserve">de cuenta bancaria, número de sucursal, CLABE y nombre de la institución financiera en donde se depositarán los recursos del crédito. </w:t>
            </w:r>
          </w:p>
          <w:p w14:paraId="2FC6F9C3" w14:textId="77777777" w:rsidR="00EC1F9B" w:rsidRPr="00BB65CC" w:rsidRDefault="00EC1F9B" w:rsidP="00EC1F9B">
            <w:pPr>
              <w:pStyle w:val="ListParagraph"/>
              <w:jc w:val="both"/>
              <w:rPr>
                <w:rFonts w:ascii="Arial" w:hAnsi="Arial" w:cs="Arial"/>
                <w:sz w:val="23"/>
                <w:szCs w:val="23"/>
              </w:rPr>
            </w:pPr>
          </w:p>
          <w:p w14:paraId="05A898CE" w14:textId="027DD0FC" w:rsidR="004345AC" w:rsidRPr="00BB65CC" w:rsidRDefault="004345AC" w:rsidP="00EC1F9B">
            <w:pPr>
              <w:pStyle w:val="ListParagraph"/>
              <w:numPr>
                <w:ilvl w:val="0"/>
                <w:numId w:val="23"/>
              </w:numPr>
              <w:jc w:val="both"/>
              <w:rPr>
                <w:rFonts w:ascii="Arial" w:hAnsi="Arial" w:cs="Arial"/>
                <w:sz w:val="23"/>
                <w:szCs w:val="23"/>
              </w:rPr>
            </w:pPr>
            <w:r w:rsidRPr="00BB65CC">
              <w:rPr>
                <w:rFonts w:ascii="Arial" w:hAnsi="Arial" w:cs="Arial"/>
                <w:sz w:val="23"/>
                <w:szCs w:val="23"/>
              </w:rPr>
              <w:t>Solicitud de crédito debidamente firmada por el acreditado, en el formato institucional de BANOBRAS.</w:t>
            </w:r>
          </w:p>
          <w:p w14:paraId="66868F2E" w14:textId="77777777" w:rsidR="00EC1F9B" w:rsidRPr="00BB65CC" w:rsidRDefault="00EC1F9B" w:rsidP="00EC1F9B">
            <w:pPr>
              <w:pStyle w:val="ListParagraph"/>
              <w:widowControl w:val="0"/>
              <w:jc w:val="both"/>
              <w:rPr>
                <w:rFonts w:ascii="Arial" w:hAnsi="Arial" w:cs="Arial"/>
                <w:sz w:val="23"/>
                <w:szCs w:val="23"/>
              </w:rPr>
            </w:pPr>
          </w:p>
          <w:p w14:paraId="4397AC14" w14:textId="037CD1BA" w:rsidR="004345AC" w:rsidRPr="00BB65CC" w:rsidRDefault="004345AC" w:rsidP="00EC1F9B">
            <w:pPr>
              <w:pStyle w:val="ListParagraph"/>
              <w:widowControl w:val="0"/>
              <w:numPr>
                <w:ilvl w:val="0"/>
                <w:numId w:val="23"/>
              </w:numPr>
              <w:jc w:val="both"/>
              <w:rPr>
                <w:rFonts w:ascii="Arial" w:hAnsi="Arial" w:cs="Arial"/>
                <w:sz w:val="23"/>
                <w:szCs w:val="23"/>
              </w:rPr>
            </w:pPr>
            <w:r w:rsidRPr="00BB65CC">
              <w:rPr>
                <w:rFonts w:ascii="Arial" w:hAnsi="Arial" w:cs="Arial"/>
                <w:sz w:val="23"/>
                <w:szCs w:val="23"/>
              </w:rPr>
              <w:t>Original del programa de inversión. Este Programa de Inversión debe como mínimo presentarse en hoja membretada o, en su caso, presentar sello del acreditado, hacer referencia a que año pertenece, identificando los proyectos que se van a financiar con el crédito, incluyendo, el clasificador por objeto del gasto señalando tipo, descripción y monto de cada uno, así como la suma de los montos de los rubros especificados, presentar la firma del funcionario responsable de su elaboración, anexando copia de su nombramiento e identificación oficial vigente con firma, solo en caso de que este no se hubiere enviado con anterioridad.</w:t>
            </w:r>
          </w:p>
          <w:p w14:paraId="1EB7DD84" w14:textId="77777777" w:rsidR="00EC1F9B" w:rsidRPr="00BB65CC" w:rsidRDefault="00EC1F9B" w:rsidP="00EC1F9B">
            <w:pPr>
              <w:pStyle w:val="ListParagraph"/>
              <w:widowControl w:val="0"/>
              <w:jc w:val="both"/>
              <w:rPr>
                <w:rFonts w:ascii="Arial" w:hAnsi="Arial" w:cs="Arial"/>
                <w:sz w:val="23"/>
                <w:szCs w:val="23"/>
              </w:rPr>
            </w:pPr>
          </w:p>
          <w:p w14:paraId="2CB159C0" w14:textId="14B92B1E" w:rsidR="004345AC" w:rsidRPr="00BB65CC" w:rsidRDefault="004345AC" w:rsidP="00EC1F9B">
            <w:pPr>
              <w:pStyle w:val="ListParagraph"/>
              <w:widowControl w:val="0"/>
              <w:numPr>
                <w:ilvl w:val="0"/>
                <w:numId w:val="23"/>
              </w:numPr>
              <w:jc w:val="both"/>
              <w:rPr>
                <w:rFonts w:ascii="Arial" w:hAnsi="Arial" w:cs="Arial"/>
                <w:sz w:val="23"/>
                <w:szCs w:val="23"/>
              </w:rPr>
            </w:pPr>
            <w:r w:rsidRPr="00BB65CC">
              <w:rPr>
                <w:rFonts w:ascii="Arial" w:hAnsi="Arial" w:cs="Arial"/>
                <w:sz w:val="23"/>
                <w:szCs w:val="23"/>
              </w:rPr>
              <w:t>Un ejemplar auténtico del medio de difusión oficial del estado, que contenga el decreto del congreso local en el que conste la autorización para la contratación de créditos.</w:t>
            </w:r>
          </w:p>
          <w:p w14:paraId="4D051957" w14:textId="77777777" w:rsidR="00DA6C2B" w:rsidRPr="00BB65CC" w:rsidRDefault="00DA6C2B" w:rsidP="00EC1F9B">
            <w:pPr>
              <w:pStyle w:val="NoSpacing"/>
              <w:jc w:val="both"/>
              <w:rPr>
                <w:rFonts w:ascii="Arial" w:hAnsi="Arial" w:cs="Arial"/>
                <w:sz w:val="23"/>
                <w:szCs w:val="23"/>
              </w:rPr>
            </w:pPr>
          </w:p>
          <w:p w14:paraId="795A299E" w14:textId="53285300" w:rsidR="004345AC" w:rsidRPr="00BB65CC" w:rsidRDefault="004345AC" w:rsidP="00EC1F9B">
            <w:pPr>
              <w:pStyle w:val="NoSpacing"/>
              <w:jc w:val="both"/>
              <w:rPr>
                <w:rFonts w:ascii="Arial" w:hAnsi="Arial" w:cs="Arial"/>
                <w:sz w:val="23"/>
                <w:szCs w:val="23"/>
              </w:rPr>
            </w:pPr>
            <w:r w:rsidRPr="00BB65CC">
              <w:rPr>
                <w:rFonts w:ascii="Arial" w:hAnsi="Arial" w:cs="Arial"/>
                <w:sz w:val="23"/>
                <w:szCs w:val="23"/>
              </w:rPr>
              <w:t>En este sentido, en caso de que Banobras resulte ganador, se sugiere que el plazo para la firma del Contrato de Crédito sea en un plazo de hasta 10 (diez) días naturales contados a partir de que el Estado cumpla con las condiciones previas.</w:t>
            </w:r>
          </w:p>
        </w:tc>
        <w:tc>
          <w:tcPr>
            <w:tcW w:w="1582" w:type="pct"/>
            <w:tcBorders>
              <w:top w:val="single" w:sz="4" w:space="0" w:color="000000"/>
              <w:left w:val="single" w:sz="4" w:space="0" w:color="000000"/>
              <w:bottom w:val="single" w:sz="4" w:space="0" w:color="000000"/>
              <w:right w:val="single" w:sz="4" w:space="0" w:color="000000"/>
            </w:tcBorders>
          </w:tcPr>
          <w:p w14:paraId="75DD69B2" w14:textId="77777777" w:rsidR="004345AC" w:rsidRPr="00BB65CC" w:rsidRDefault="004345AC" w:rsidP="00EC1F9B">
            <w:pPr>
              <w:pStyle w:val="NoSpacing"/>
              <w:jc w:val="both"/>
              <w:rPr>
                <w:rFonts w:ascii="Arial" w:hAnsi="Arial" w:cs="Arial"/>
                <w:sz w:val="23"/>
                <w:szCs w:val="23"/>
              </w:rPr>
            </w:pPr>
            <w:r w:rsidRPr="00BB65CC">
              <w:rPr>
                <w:rFonts w:ascii="Arial" w:hAnsi="Arial" w:cs="Arial"/>
                <w:sz w:val="23"/>
                <w:szCs w:val="23"/>
              </w:rPr>
              <w:lastRenderedPageBreak/>
              <w:t>No se acepta su propuesta. En términos de la Ley de Disciplina Financiera y los Lineamientos, para que una Oferta sea considerada como Oferta Calificada, deberá presentarse de manera irrevocable y en firme.</w:t>
            </w:r>
          </w:p>
          <w:p w14:paraId="4A2CCF9E" w14:textId="77777777" w:rsidR="004345AC" w:rsidRPr="00BB65CC" w:rsidRDefault="004345AC" w:rsidP="00EC1F9B">
            <w:pPr>
              <w:pStyle w:val="NoSpacing"/>
              <w:jc w:val="both"/>
              <w:rPr>
                <w:rFonts w:ascii="Arial" w:hAnsi="Arial" w:cs="Arial"/>
                <w:sz w:val="23"/>
                <w:szCs w:val="23"/>
              </w:rPr>
            </w:pPr>
          </w:p>
          <w:p w14:paraId="3425C747" w14:textId="043AC54F"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 xml:space="preserve">Sin embargo, en caso de que la Institución Financiera resulte ganadora, el Estado podrá entregar </w:t>
            </w:r>
            <w:r w:rsidR="0071656C" w:rsidRPr="00BB65CC">
              <w:rPr>
                <w:rFonts w:ascii="Arial" w:hAnsi="Arial" w:cs="Arial"/>
                <w:color w:val="000000"/>
                <w:sz w:val="23"/>
                <w:szCs w:val="23"/>
              </w:rPr>
              <w:t>la documentación solicitada</w:t>
            </w:r>
            <w:r w:rsidRPr="00BB65CC">
              <w:rPr>
                <w:rFonts w:ascii="Arial" w:hAnsi="Arial" w:cs="Arial"/>
                <w:color w:val="000000"/>
                <w:sz w:val="23"/>
                <w:szCs w:val="23"/>
              </w:rPr>
              <w:t xml:space="preserve"> previo a la celebración del contrato de crédito.</w:t>
            </w:r>
          </w:p>
          <w:p w14:paraId="12FB7994" w14:textId="5DB00BAA" w:rsidR="00D62535" w:rsidRPr="00BB65CC" w:rsidRDefault="00D62535" w:rsidP="00EC1F9B">
            <w:pPr>
              <w:pStyle w:val="NoSpacing"/>
              <w:jc w:val="both"/>
              <w:rPr>
                <w:rFonts w:ascii="Arial" w:hAnsi="Arial" w:cs="Arial"/>
                <w:color w:val="000000"/>
                <w:sz w:val="23"/>
                <w:szCs w:val="23"/>
              </w:rPr>
            </w:pPr>
          </w:p>
        </w:tc>
      </w:tr>
      <w:tr w:rsidR="004345AC" w:rsidRPr="00927FF5" w14:paraId="7120525C"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BA1122C"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285AB155"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Bases de la convocatoria.</w:t>
            </w:r>
          </w:p>
          <w:p w14:paraId="3A51C8BF"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Anexo C. Especificaciones del Financiamiento.</w:t>
            </w:r>
          </w:p>
          <w:p w14:paraId="6E8F0A12"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lastRenderedPageBreak/>
              <w:t xml:space="preserve">Inciso l. Oportunidad de entrega de los recursos </w:t>
            </w:r>
          </w:p>
          <w:p w14:paraId="008247B5" w14:textId="77777777" w:rsidR="004345AC" w:rsidRPr="00927FF5" w:rsidRDefault="004345AC" w:rsidP="00EC1F9B">
            <w:pPr>
              <w:contextualSpacing/>
              <w:rPr>
                <w:rFonts w:ascii="Arial" w:hAnsi="Arial" w:cs="Arial"/>
                <w:sz w:val="23"/>
                <w:szCs w:val="23"/>
              </w:rPr>
            </w:pPr>
          </w:p>
          <w:p w14:paraId="2105A546"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 xml:space="preserve">Proyecto de Contrato de crédito. Clausula Tercera. </w:t>
            </w:r>
          </w:p>
          <w:p w14:paraId="6D432EC6" w14:textId="70A242F3"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 xml:space="preserve">Numeral 3.3 Plazo de Disposición y 3.1 Disposición </w:t>
            </w:r>
          </w:p>
        </w:tc>
        <w:tc>
          <w:tcPr>
            <w:tcW w:w="2179" w:type="pct"/>
            <w:tcBorders>
              <w:top w:val="single" w:sz="4" w:space="0" w:color="000000"/>
              <w:left w:val="single" w:sz="4" w:space="0" w:color="000000"/>
              <w:bottom w:val="single" w:sz="4" w:space="0" w:color="000000"/>
              <w:right w:val="single" w:sz="4" w:space="0" w:color="000000"/>
            </w:tcBorders>
          </w:tcPr>
          <w:p w14:paraId="1BEF456D" w14:textId="77777777" w:rsidR="004345AC" w:rsidRPr="00BB65CC" w:rsidRDefault="004345AC" w:rsidP="00EC1F9B">
            <w:pPr>
              <w:pStyle w:val="NormalWeb"/>
              <w:spacing w:before="0" w:beforeAutospacing="0" w:after="0" w:afterAutospacing="0"/>
              <w:jc w:val="both"/>
              <w:rPr>
                <w:rFonts w:ascii="Arial" w:eastAsia="Calibri" w:hAnsi="Arial" w:cs="Arial"/>
                <w:sz w:val="23"/>
                <w:szCs w:val="23"/>
                <w:lang w:val="es-MX" w:eastAsia="en-US"/>
              </w:rPr>
            </w:pPr>
            <w:r w:rsidRPr="00BB65CC">
              <w:rPr>
                <w:rFonts w:ascii="Arial" w:hAnsi="Arial" w:cs="Arial"/>
                <w:sz w:val="23"/>
                <w:szCs w:val="23"/>
              </w:rPr>
              <w:lastRenderedPageBreak/>
              <w:t xml:space="preserve">En caso de que Banobras resulte ganador, </w:t>
            </w:r>
            <w:r w:rsidRPr="00BB65CC">
              <w:rPr>
                <w:rFonts w:ascii="Arial" w:hAnsi="Arial" w:cs="Arial"/>
                <w:sz w:val="23"/>
                <w:szCs w:val="23"/>
                <w:lang w:val="es-MX"/>
              </w:rPr>
              <w:t xml:space="preserve">a efecto de cumplir con la normativa interna del Banco se propone un plazo para ejercer la primera disposición del crédito de 30 días naturales contados a partir del cumplimiento de las condiciones </w:t>
            </w:r>
            <w:r w:rsidRPr="00BB65CC">
              <w:rPr>
                <w:rFonts w:ascii="Arial" w:hAnsi="Arial" w:cs="Arial"/>
                <w:sz w:val="23"/>
                <w:szCs w:val="23"/>
                <w:lang w:val="es-MX"/>
              </w:rPr>
              <w:lastRenderedPageBreak/>
              <w:t>suspensivas, mismo que podrá ser prorrogado</w:t>
            </w:r>
            <w:r w:rsidRPr="00BB65CC">
              <w:rPr>
                <w:rFonts w:ascii="Arial" w:eastAsia="Calibri" w:hAnsi="Arial" w:cs="Arial"/>
                <w:sz w:val="23"/>
                <w:szCs w:val="23"/>
                <w:lang w:val="es-MX" w:eastAsia="en-US"/>
              </w:rPr>
              <w:t>. De igual forma, se solicita que se modifique el plazo para la entrega de la solicitud de disposición de recursos a 2 días hábiles previos al desembolso, para quedar en contrato:</w:t>
            </w:r>
          </w:p>
          <w:p w14:paraId="45471A13" w14:textId="77777777" w:rsidR="004345AC" w:rsidRPr="00BB65CC" w:rsidRDefault="004345AC" w:rsidP="00EC1F9B">
            <w:pPr>
              <w:pStyle w:val="NormalWeb"/>
              <w:spacing w:before="0" w:beforeAutospacing="0" w:after="0" w:afterAutospacing="0"/>
              <w:jc w:val="both"/>
              <w:rPr>
                <w:rFonts w:ascii="Arial" w:eastAsia="Calibri" w:hAnsi="Arial" w:cs="Arial"/>
                <w:sz w:val="23"/>
                <w:szCs w:val="23"/>
                <w:lang w:val="es-MX" w:eastAsia="en-US"/>
              </w:rPr>
            </w:pPr>
            <w:r w:rsidRPr="00BB65CC">
              <w:rPr>
                <w:rFonts w:ascii="Arial" w:eastAsia="Calibri" w:hAnsi="Arial" w:cs="Arial"/>
                <w:sz w:val="23"/>
                <w:szCs w:val="23"/>
                <w:lang w:val="es-MX" w:eastAsia="en-US"/>
              </w:rPr>
              <w:t xml:space="preserve">Disposición. Sujeto al cumplimiento de las Condiciones Suspensivas previstas en la Sección 3.2 siguiente, el Estado podrá ejercer el importe del Crédito en una o varias Disposiciones, mediante la presentación de un Aviso de Disposición pro cada Disposición respectiva, con por lo menos </w:t>
            </w:r>
            <w:r w:rsidRPr="00BB65CC">
              <w:rPr>
                <w:rFonts w:ascii="Arial" w:eastAsia="Calibri" w:hAnsi="Arial" w:cs="Arial"/>
                <w:b/>
                <w:bCs/>
                <w:sz w:val="23"/>
                <w:szCs w:val="23"/>
                <w:lang w:val="es-MX" w:eastAsia="en-US"/>
              </w:rPr>
              <w:t>2 (dos) Días Hábiles</w:t>
            </w:r>
            <w:r w:rsidRPr="00BB65CC">
              <w:rPr>
                <w:rFonts w:ascii="Arial" w:eastAsia="Calibri" w:hAnsi="Arial" w:cs="Arial"/>
                <w:sz w:val="23"/>
                <w:szCs w:val="23"/>
                <w:lang w:val="es-MX" w:eastAsia="en-US"/>
              </w:rPr>
              <w:t xml:space="preserve"> de anticipación a la fecha en que el Estado pretenda realizar un desembolso. </w:t>
            </w:r>
          </w:p>
          <w:p w14:paraId="49504CFD" w14:textId="77777777" w:rsidR="00EC1F9B" w:rsidRPr="00BB65CC" w:rsidRDefault="00EC1F9B" w:rsidP="00EC1F9B">
            <w:pPr>
              <w:pStyle w:val="NormalWeb"/>
              <w:spacing w:before="0" w:beforeAutospacing="0" w:after="0" w:afterAutospacing="0"/>
              <w:jc w:val="both"/>
              <w:rPr>
                <w:rFonts w:ascii="Arial" w:eastAsia="Calibri" w:hAnsi="Arial" w:cs="Arial"/>
                <w:sz w:val="23"/>
                <w:szCs w:val="23"/>
                <w:lang w:val="es-MX" w:eastAsia="en-US"/>
              </w:rPr>
            </w:pPr>
          </w:p>
          <w:p w14:paraId="7041F01A" w14:textId="77777777" w:rsidR="004345AC" w:rsidRPr="00BB65CC" w:rsidRDefault="004345AC" w:rsidP="00EC1F9B">
            <w:pPr>
              <w:pStyle w:val="NoSpacing"/>
              <w:jc w:val="both"/>
              <w:rPr>
                <w:rFonts w:ascii="Arial" w:eastAsiaTheme="minorHAnsi" w:hAnsi="Arial" w:cs="Arial"/>
                <w:sz w:val="23"/>
                <w:szCs w:val="23"/>
              </w:rPr>
            </w:pPr>
            <w:r w:rsidRPr="00BB65CC">
              <w:rPr>
                <w:rFonts w:ascii="Arial" w:eastAsiaTheme="minorHAnsi" w:hAnsi="Arial" w:cs="Arial"/>
                <w:sz w:val="23"/>
                <w:szCs w:val="23"/>
              </w:rPr>
              <w:t>Plazo de disposición, ¿se podría establecer que la solicitud para prorrogar el plazo de disposición se realice con 20 (veinte) días naturales de anticipación?</w:t>
            </w:r>
          </w:p>
          <w:p w14:paraId="45664775" w14:textId="53C01C93" w:rsidR="00EC1F9B" w:rsidRPr="00BB65CC" w:rsidRDefault="00EC1F9B"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7FD03223" w14:textId="0C150CCC"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lastRenderedPageBreak/>
              <w:t xml:space="preserve">Se acepta su propuesta en los términos que quedará redactada en la versión final del Contrato de Crédito que se firmará con la </w:t>
            </w:r>
            <w:r w:rsidRPr="00BB65CC">
              <w:rPr>
                <w:rFonts w:ascii="Arial" w:hAnsi="Arial" w:cs="Arial"/>
                <w:color w:val="000000"/>
                <w:sz w:val="23"/>
                <w:szCs w:val="23"/>
              </w:rPr>
              <w:lastRenderedPageBreak/>
              <w:t>institución, en caso de que la misma resulte ganadora.</w:t>
            </w:r>
          </w:p>
        </w:tc>
      </w:tr>
      <w:tr w:rsidR="004345AC" w:rsidRPr="00927FF5" w14:paraId="71C68626" w14:textId="77777777" w:rsidTr="00D804A1">
        <w:tc>
          <w:tcPr>
            <w:tcW w:w="283" w:type="pct"/>
            <w:tcBorders>
              <w:top w:val="single" w:sz="4" w:space="0" w:color="000000"/>
              <w:left w:val="single" w:sz="4" w:space="0" w:color="000000"/>
              <w:bottom w:val="single" w:sz="4" w:space="0" w:color="000000"/>
              <w:right w:val="single" w:sz="4" w:space="0" w:color="000000"/>
            </w:tcBorders>
          </w:tcPr>
          <w:p w14:paraId="6F88248F"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39980F69"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54EF69B9" w14:textId="1993F3DB"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Antecedentes</w:t>
            </w:r>
          </w:p>
        </w:tc>
        <w:tc>
          <w:tcPr>
            <w:tcW w:w="2179" w:type="pct"/>
            <w:tcBorders>
              <w:top w:val="single" w:sz="4" w:space="0" w:color="000000"/>
              <w:left w:val="single" w:sz="4" w:space="0" w:color="000000"/>
              <w:bottom w:val="single" w:sz="4" w:space="0" w:color="000000"/>
              <w:right w:val="single" w:sz="4" w:space="0" w:color="000000"/>
            </w:tcBorders>
          </w:tcPr>
          <w:p w14:paraId="5BFEE1B0" w14:textId="77777777" w:rsidR="004345AC" w:rsidRPr="00BB65CC" w:rsidRDefault="004345AC" w:rsidP="00EC1F9B">
            <w:pPr>
              <w:pStyle w:val="NormalWeb"/>
              <w:spacing w:before="0" w:beforeAutospacing="0" w:after="0" w:afterAutospacing="0"/>
              <w:jc w:val="both"/>
              <w:rPr>
                <w:rFonts w:ascii="Arial" w:hAnsi="Arial" w:cs="Arial"/>
                <w:sz w:val="23"/>
                <w:szCs w:val="23"/>
                <w:lang w:val="es-MX"/>
              </w:rPr>
            </w:pPr>
            <w:r w:rsidRPr="00BB65CC">
              <w:rPr>
                <w:rFonts w:ascii="Arial" w:eastAsia="Calibri" w:hAnsi="Arial" w:cs="Arial"/>
                <w:sz w:val="23"/>
                <w:szCs w:val="23"/>
                <w:lang w:eastAsia="en-US"/>
              </w:rPr>
              <w:t>En caso de que Banobras resulte ganador,</w:t>
            </w:r>
            <w:r w:rsidRPr="00BB65CC">
              <w:rPr>
                <w:rFonts w:ascii="Arial" w:hAnsi="Arial" w:cs="Arial"/>
                <w:sz w:val="23"/>
                <w:szCs w:val="23"/>
                <w:lang w:val="es-MX"/>
              </w:rPr>
              <w:t xml:space="preserve"> ¿Se podrá agregar, en los Antecedentes del Contrato de Crédito, el siguiente punto</w:t>
            </w:r>
            <w:r w:rsidRPr="00BB65CC">
              <w:rPr>
                <w:rFonts w:ascii="Arial" w:hAnsi="Arial" w:cs="Arial"/>
                <w:spacing w:val="-2"/>
                <w:sz w:val="23"/>
                <w:szCs w:val="23"/>
                <w:lang w:val="es-MX"/>
              </w:rPr>
              <w:t>?</w:t>
            </w:r>
          </w:p>
          <w:p w14:paraId="7FB7CE12" w14:textId="5C250191" w:rsidR="004345AC" w:rsidRPr="00BB65CC" w:rsidRDefault="004345AC" w:rsidP="00EC1F9B">
            <w:pPr>
              <w:pStyle w:val="NoSpacing"/>
              <w:jc w:val="both"/>
              <w:rPr>
                <w:rFonts w:ascii="Arial" w:hAnsi="Arial" w:cs="Arial"/>
                <w:sz w:val="23"/>
                <w:szCs w:val="23"/>
              </w:rPr>
            </w:pPr>
            <w:r w:rsidRPr="00BB65CC">
              <w:rPr>
                <w:rFonts w:ascii="Arial" w:hAnsi="Arial" w:cs="Arial"/>
                <w:sz w:val="23"/>
                <w:szCs w:val="23"/>
              </w:rPr>
              <w:t>Descripción de los medios en los que se publicó el Acta de Fallo.</w:t>
            </w:r>
          </w:p>
        </w:tc>
        <w:tc>
          <w:tcPr>
            <w:tcW w:w="1582" w:type="pct"/>
            <w:tcBorders>
              <w:top w:val="single" w:sz="4" w:space="0" w:color="000000"/>
              <w:left w:val="single" w:sz="4" w:space="0" w:color="000000"/>
              <w:bottom w:val="single" w:sz="4" w:space="0" w:color="000000"/>
              <w:right w:val="single" w:sz="4" w:space="0" w:color="000000"/>
            </w:tcBorders>
          </w:tcPr>
          <w:p w14:paraId="280D3354" w14:textId="7777777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p w14:paraId="49699002" w14:textId="1909745D" w:rsidR="00D62535" w:rsidRPr="00BB65CC" w:rsidRDefault="00D62535" w:rsidP="00EC1F9B">
            <w:pPr>
              <w:pStyle w:val="NoSpacing"/>
              <w:jc w:val="both"/>
              <w:rPr>
                <w:rFonts w:ascii="Arial" w:hAnsi="Arial" w:cs="Arial"/>
                <w:color w:val="000000"/>
                <w:sz w:val="23"/>
                <w:szCs w:val="23"/>
              </w:rPr>
            </w:pPr>
          </w:p>
        </w:tc>
      </w:tr>
      <w:tr w:rsidR="004345AC" w:rsidRPr="00927FF5" w14:paraId="32673230" w14:textId="77777777" w:rsidTr="00D804A1">
        <w:tc>
          <w:tcPr>
            <w:tcW w:w="283" w:type="pct"/>
            <w:tcBorders>
              <w:top w:val="single" w:sz="4" w:space="0" w:color="000000"/>
              <w:left w:val="single" w:sz="4" w:space="0" w:color="000000"/>
              <w:bottom w:val="single" w:sz="4" w:space="0" w:color="000000"/>
              <w:right w:val="single" w:sz="4" w:space="0" w:color="000000"/>
            </w:tcBorders>
          </w:tcPr>
          <w:p w14:paraId="68154F72"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7F5462E8"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1495BB22" w14:textId="63635617"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Declaraciones del Estado.</w:t>
            </w:r>
          </w:p>
        </w:tc>
        <w:tc>
          <w:tcPr>
            <w:tcW w:w="2179" w:type="pct"/>
            <w:tcBorders>
              <w:top w:val="single" w:sz="4" w:space="0" w:color="000000"/>
              <w:left w:val="single" w:sz="4" w:space="0" w:color="000000"/>
              <w:bottom w:val="single" w:sz="4" w:space="0" w:color="000000"/>
              <w:right w:val="single" w:sz="4" w:space="0" w:color="000000"/>
            </w:tcBorders>
          </w:tcPr>
          <w:p w14:paraId="74EA9B46" w14:textId="77777777" w:rsidR="004345AC" w:rsidRPr="00BB65CC" w:rsidRDefault="004345AC" w:rsidP="00EC1F9B">
            <w:pPr>
              <w:jc w:val="both"/>
              <w:rPr>
                <w:rFonts w:ascii="Arial" w:hAnsi="Arial" w:cs="Arial"/>
                <w:sz w:val="23"/>
                <w:szCs w:val="23"/>
                <w:lang w:eastAsia="es-ES_tradnl"/>
              </w:rPr>
            </w:pPr>
            <w:r w:rsidRPr="00BB65CC">
              <w:rPr>
                <w:rFonts w:ascii="Arial" w:hAnsi="Arial" w:cs="Arial"/>
                <w:sz w:val="23"/>
                <w:szCs w:val="23"/>
                <w:lang w:eastAsia="es-ES_tradnl"/>
              </w:rPr>
              <w:t>¿Se podrá agregar en las Declaraciones del Acreditado lo siguiente?</w:t>
            </w:r>
          </w:p>
          <w:p w14:paraId="4F38BE59" w14:textId="6753D459" w:rsidR="004345AC" w:rsidRPr="00BB65CC" w:rsidRDefault="004345AC" w:rsidP="00EC1F9B">
            <w:pPr>
              <w:pStyle w:val="NoSpacing"/>
              <w:jc w:val="both"/>
              <w:rPr>
                <w:rFonts w:ascii="Arial" w:hAnsi="Arial" w:cs="Arial"/>
                <w:sz w:val="23"/>
                <w:szCs w:val="23"/>
              </w:rPr>
            </w:pPr>
            <w:r w:rsidRPr="00BB65CC">
              <w:rPr>
                <w:rFonts w:ascii="Arial" w:hAnsi="Arial" w:cs="Arial"/>
                <w:sz w:val="23"/>
                <w:szCs w:val="23"/>
              </w:rPr>
              <w:t xml:space="preserve">Manifestación que ha leído y comprendido los alcances sobre la naturaleza de los reportes emitidos por las Sociedades de Información Crediticia, de la información contenida en sus bases de datos y que el incumplimiento total o parcial a sus obligaciones de pago se registrará con claves de prevención establecidas en reportes de crédito, los que podrán afectar su historial crediticio y que, en caso de existir alguna controversia relacionada con la información contenida en la base de datos de las Sociedades mencionadas, se ventilen si así lo desea, en un proceso arbitral en amigable composición ante la </w:t>
            </w:r>
            <w:r w:rsidRPr="00BB65CC">
              <w:rPr>
                <w:rFonts w:ascii="Arial" w:hAnsi="Arial" w:cs="Arial"/>
                <w:sz w:val="23"/>
                <w:szCs w:val="23"/>
              </w:rPr>
              <w:lastRenderedPageBreak/>
              <w:t>Comisión Nacional para la Protección y Defensa de los Usuarios de Servicios Financieros (CONDUSEF).</w:t>
            </w:r>
          </w:p>
        </w:tc>
        <w:tc>
          <w:tcPr>
            <w:tcW w:w="1582" w:type="pct"/>
            <w:tcBorders>
              <w:top w:val="single" w:sz="4" w:space="0" w:color="000000"/>
              <w:left w:val="single" w:sz="4" w:space="0" w:color="000000"/>
              <w:bottom w:val="single" w:sz="4" w:space="0" w:color="000000"/>
              <w:right w:val="single" w:sz="4" w:space="0" w:color="000000"/>
            </w:tcBorders>
          </w:tcPr>
          <w:p w14:paraId="4EEB429C" w14:textId="742AD5EE"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lastRenderedPageBreak/>
              <w:t>Se acepta su propuesta en los términos que quedará redactada en la versión final del Contrato de Crédito que se firmará con la institución, en caso de que la misma resulte ganadora.</w:t>
            </w:r>
          </w:p>
        </w:tc>
      </w:tr>
      <w:tr w:rsidR="004345AC" w:rsidRPr="00927FF5" w14:paraId="01228C22" w14:textId="77777777" w:rsidTr="00D804A1">
        <w:tc>
          <w:tcPr>
            <w:tcW w:w="283" w:type="pct"/>
            <w:tcBorders>
              <w:top w:val="single" w:sz="4" w:space="0" w:color="000000"/>
              <w:left w:val="single" w:sz="4" w:space="0" w:color="000000"/>
              <w:bottom w:val="single" w:sz="4" w:space="0" w:color="000000"/>
              <w:right w:val="single" w:sz="4" w:space="0" w:color="000000"/>
            </w:tcBorders>
          </w:tcPr>
          <w:p w14:paraId="3BFD3B45"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61363D6D"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78DF60AD"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General</w:t>
            </w:r>
          </w:p>
          <w:p w14:paraId="7CD7AC1E" w14:textId="76092C96" w:rsidR="004345AC" w:rsidRPr="00927FF5" w:rsidRDefault="004345AC" w:rsidP="00EC1F9B">
            <w:pPr>
              <w:pStyle w:val="NoSpacing"/>
              <w:jc w:val="both"/>
              <w:rPr>
                <w:rFonts w:ascii="Arial" w:hAnsi="Arial" w:cs="Arial"/>
                <w:sz w:val="23"/>
                <w:szCs w:val="23"/>
              </w:rPr>
            </w:pPr>
          </w:p>
        </w:tc>
        <w:tc>
          <w:tcPr>
            <w:tcW w:w="2179" w:type="pct"/>
            <w:tcBorders>
              <w:top w:val="single" w:sz="4" w:space="0" w:color="000000"/>
              <w:left w:val="single" w:sz="4" w:space="0" w:color="000000"/>
              <w:bottom w:val="single" w:sz="4" w:space="0" w:color="000000"/>
              <w:right w:val="single" w:sz="4" w:space="0" w:color="000000"/>
            </w:tcBorders>
          </w:tcPr>
          <w:p w14:paraId="78F2E3DF" w14:textId="2C8CC423" w:rsidR="004345AC" w:rsidRPr="00BB65CC" w:rsidRDefault="004345AC" w:rsidP="00EC1F9B">
            <w:pPr>
              <w:pStyle w:val="NoSpacing"/>
              <w:jc w:val="both"/>
              <w:rPr>
                <w:rFonts w:ascii="Arial" w:hAnsi="Arial" w:cs="Arial"/>
                <w:sz w:val="23"/>
                <w:szCs w:val="23"/>
              </w:rPr>
            </w:pPr>
            <w:r w:rsidRPr="00BB65CC">
              <w:rPr>
                <w:rFonts w:ascii="Arial" w:hAnsi="Arial" w:cs="Arial"/>
                <w:sz w:val="23"/>
                <w:szCs w:val="23"/>
              </w:rPr>
              <w:t>En caso de que Banobras resulte ganador, ¿se podría eliminar la definición de pagaré y el uso de dicho concepto en el contrato de crédito?</w:t>
            </w:r>
          </w:p>
        </w:tc>
        <w:tc>
          <w:tcPr>
            <w:tcW w:w="1582" w:type="pct"/>
            <w:tcBorders>
              <w:top w:val="single" w:sz="4" w:space="0" w:color="000000"/>
              <w:left w:val="single" w:sz="4" w:space="0" w:color="000000"/>
              <w:bottom w:val="single" w:sz="4" w:space="0" w:color="000000"/>
              <w:right w:val="single" w:sz="4" w:space="0" w:color="000000"/>
            </w:tcBorders>
          </w:tcPr>
          <w:p w14:paraId="5448A0CF" w14:textId="7777777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p w14:paraId="191CCE49" w14:textId="38649F82" w:rsidR="00D62535" w:rsidRPr="00BB65CC" w:rsidRDefault="00D62535" w:rsidP="00EC1F9B">
            <w:pPr>
              <w:pStyle w:val="NoSpacing"/>
              <w:jc w:val="both"/>
              <w:rPr>
                <w:rFonts w:ascii="Arial" w:hAnsi="Arial" w:cs="Arial"/>
                <w:color w:val="000000"/>
                <w:sz w:val="23"/>
                <w:szCs w:val="23"/>
              </w:rPr>
            </w:pPr>
          </w:p>
        </w:tc>
      </w:tr>
      <w:tr w:rsidR="004345AC" w:rsidRPr="00927FF5" w14:paraId="74BAE43F"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A6F1933"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1B877251"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032693AC" w14:textId="36393F07" w:rsidR="004345AC" w:rsidRPr="00927FF5" w:rsidRDefault="004345AC" w:rsidP="00EC1F9B">
            <w:pPr>
              <w:contextualSpacing/>
              <w:jc w:val="both"/>
              <w:rPr>
                <w:rFonts w:ascii="Arial" w:hAnsi="Arial" w:cs="Arial"/>
                <w:sz w:val="23"/>
                <w:szCs w:val="23"/>
              </w:rPr>
            </w:pPr>
            <w:r w:rsidRPr="00927FF5">
              <w:rPr>
                <w:rFonts w:ascii="Arial" w:hAnsi="Arial" w:cs="Arial"/>
                <w:sz w:val="23"/>
                <w:szCs w:val="23"/>
              </w:rPr>
              <w:t>Clausula Tercera. 1.1 Plazo de Disposición.</w:t>
            </w:r>
          </w:p>
        </w:tc>
        <w:tc>
          <w:tcPr>
            <w:tcW w:w="2179" w:type="pct"/>
            <w:tcBorders>
              <w:top w:val="single" w:sz="4" w:space="0" w:color="000000"/>
              <w:left w:val="single" w:sz="4" w:space="0" w:color="000000"/>
              <w:bottom w:val="single" w:sz="4" w:space="0" w:color="000000"/>
              <w:right w:val="single" w:sz="4" w:space="0" w:color="000000"/>
            </w:tcBorders>
          </w:tcPr>
          <w:p w14:paraId="79FBCE4D" w14:textId="4D33D2D3" w:rsidR="004345AC" w:rsidRPr="00BB65CC" w:rsidRDefault="004345AC" w:rsidP="00EC1F9B">
            <w:pPr>
              <w:pStyle w:val="NormalWeb"/>
              <w:spacing w:before="0" w:beforeAutospacing="0" w:after="0" w:afterAutospacing="0"/>
              <w:jc w:val="both"/>
              <w:rPr>
                <w:rFonts w:ascii="Arial" w:hAnsi="Arial" w:cs="Arial"/>
                <w:sz w:val="23"/>
                <w:szCs w:val="23"/>
              </w:rPr>
            </w:pPr>
            <w:r w:rsidRPr="00BB65CC">
              <w:rPr>
                <w:rFonts w:ascii="Arial" w:hAnsi="Arial" w:cs="Arial"/>
                <w:sz w:val="23"/>
                <w:szCs w:val="23"/>
              </w:rPr>
              <w:t xml:space="preserve">Debido a la magnitud del crédito y a efecto de </w:t>
            </w:r>
            <w:proofErr w:type="spellStart"/>
            <w:r w:rsidRPr="00BB65CC">
              <w:rPr>
                <w:rFonts w:ascii="Arial" w:hAnsi="Arial" w:cs="Arial"/>
                <w:sz w:val="23"/>
                <w:szCs w:val="23"/>
              </w:rPr>
              <w:t>eficientar</w:t>
            </w:r>
            <w:proofErr w:type="spellEnd"/>
            <w:r w:rsidRPr="00BB65CC">
              <w:rPr>
                <w:rFonts w:ascii="Arial" w:hAnsi="Arial" w:cs="Arial"/>
                <w:sz w:val="23"/>
                <w:szCs w:val="23"/>
              </w:rPr>
              <w:t xml:space="preserve"> la gestión del crédito se propone un plazo de disposición del crédito de 12 meses.</w:t>
            </w:r>
          </w:p>
        </w:tc>
        <w:tc>
          <w:tcPr>
            <w:tcW w:w="1582" w:type="pct"/>
            <w:tcBorders>
              <w:top w:val="single" w:sz="4" w:space="0" w:color="000000"/>
              <w:left w:val="single" w:sz="4" w:space="0" w:color="000000"/>
              <w:bottom w:val="single" w:sz="4" w:space="0" w:color="000000"/>
              <w:right w:val="single" w:sz="4" w:space="0" w:color="000000"/>
            </w:tcBorders>
          </w:tcPr>
          <w:p w14:paraId="3E3028AF" w14:textId="5D4FF88B"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 xml:space="preserve">Se acepta su propuesta en los términos que quedará redactada en la versión final del Contrato de Crédito que se firmará con la </w:t>
            </w:r>
            <w:r w:rsidR="00EC1F9B" w:rsidRPr="00BB65CC">
              <w:rPr>
                <w:rFonts w:ascii="Arial" w:hAnsi="Arial" w:cs="Arial"/>
                <w:color w:val="000000"/>
                <w:sz w:val="23"/>
                <w:szCs w:val="23"/>
              </w:rPr>
              <w:t>I</w:t>
            </w:r>
            <w:r w:rsidRPr="00BB65CC">
              <w:rPr>
                <w:rFonts w:ascii="Arial" w:hAnsi="Arial" w:cs="Arial"/>
                <w:color w:val="000000"/>
                <w:sz w:val="23"/>
                <w:szCs w:val="23"/>
              </w:rPr>
              <w:t>nstitución</w:t>
            </w:r>
            <w:r w:rsidR="00D62535" w:rsidRPr="00BB65CC">
              <w:rPr>
                <w:rFonts w:ascii="Arial" w:hAnsi="Arial" w:cs="Arial"/>
                <w:color w:val="000000"/>
                <w:sz w:val="23"/>
                <w:szCs w:val="23"/>
              </w:rPr>
              <w:t xml:space="preserve"> Financiera que resulte ganadora.</w:t>
            </w:r>
          </w:p>
          <w:p w14:paraId="4C264F3E" w14:textId="1627A39F" w:rsidR="00EC1F9B" w:rsidRPr="00BB65CC" w:rsidRDefault="00EC1F9B" w:rsidP="00EC1F9B">
            <w:pPr>
              <w:pStyle w:val="NoSpacing"/>
              <w:jc w:val="both"/>
              <w:rPr>
                <w:rFonts w:ascii="Arial" w:hAnsi="Arial" w:cs="Arial"/>
                <w:color w:val="000000"/>
                <w:sz w:val="23"/>
                <w:szCs w:val="23"/>
              </w:rPr>
            </w:pPr>
          </w:p>
        </w:tc>
      </w:tr>
      <w:tr w:rsidR="004345AC" w:rsidRPr="00927FF5" w14:paraId="76155796"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5669E03"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0713940D"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6CC8B2A1" w14:textId="15235F09"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Tercera. 3.1 Disposición.</w:t>
            </w:r>
          </w:p>
        </w:tc>
        <w:tc>
          <w:tcPr>
            <w:tcW w:w="2179" w:type="pct"/>
            <w:tcBorders>
              <w:top w:val="single" w:sz="4" w:space="0" w:color="000000"/>
              <w:left w:val="single" w:sz="4" w:space="0" w:color="000000"/>
              <w:bottom w:val="single" w:sz="4" w:space="0" w:color="000000"/>
              <w:right w:val="single" w:sz="4" w:space="0" w:color="000000"/>
            </w:tcBorders>
          </w:tcPr>
          <w:p w14:paraId="0901AB79" w14:textId="77777777" w:rsidR="004345AC" w:rsidRPr="00BB65CC" w:rsidRDefault="004345AC" w:rsidP="00EC1F9B">
            <w:pPr>
              <w:pStyle w:val="NoSpacing"/>
              <w:jc w:val="both"/>
              <w:rPr>
                <w:rFonts w:ascii="Arial" w:hAnsi="Arial" w:cs="Arial"/>
                <w:sz w:val="23"/>
                <w:szCs w:val="23"/>
              </w:rPr>
            </w:pPr>
            <w:r w:rsidRPr="00BB65CC">
              <w:rPr>
                <w:rFonts w:ascii="Arial" w:hAnsi="Arial" w:cs="Arial"/>
                <w:sz w:val="23"/>
                <w:szCs w:val="23"/>
              </w:rPr>
              <w:t>En caso de que Banobras resulte ganador, con el objetivo de cumplir con la normativa interna de Banobras, es posible adecuar la cláusula de disposición</w:t>
            </w:r>
            <w:r w:rsidRPr="00BB65CC">
              <w:rPr>
                <w:rFonts w:ascii="Arial" w:hAnsi="Arial" w:cs="Arial"/>
                <w:b/>
                <w:sz w:val="23"/>
                <w:szCs w:val="23"/>
              </w:rPr>
              <w:t xml:space="preserve"> </w:t>
            </w:r>
            <w:r w:rsidRPr="00BB65CC">
              <w:rPr>
                <w:rFonts w:ascii="Arial" w:hAnsi="Arial" w:cs="Arial"/>
                <w:sz w:val="23"/>
                <w:szCs w:val="23"/>
              </w:rPr>
              <w:t xml:space="preserve">para que previo a cada disposición se entregue a Banobras un Aviso de Disposición de acuerdo a lo siguiente: </w:t>
            </w:r>
          </w:p>
          <w:p w14:paraId="201BF436" w14:textId="77777777" w:rsidR="004345AC" w:rsidRPr="00BB65CC" w:rsidRDefault="004345AC" w:rsidP="00EC1F9B">
            <w:pPr>
              <w:pStyle w:val="NoSpacing"/>
              <w:jc w:val="both"/>
              <w:rPr>
                <w:rFonts w:ascii="Arial" w:hAnsi="Arial" w:cs="Arial"/>
                <w:b/>
                <w:sz w:val="23"/>
                <w:szCs w:val="23"/>
              </w:rPr>
            </w:pPr>
          </w:p>
          <w:p w14:paraId="6B747862" w14:textId="77777777" w:rsidR="004345AC" w:rsidRPr="00BB65CC" w:rsidRDefault="004345AC" w:rsidP="00EC1F9B">
            <w:pPr>
              <w:jc w:val="both"/>
              <w:rPr>
                <w:rFonts w:ascii="Arial" w:hAnsi="Arial" w:cs="Arial"/>
                <w:sz w:val="23"/>
                <w:szCs w:val="23"/>
              </w:rPr>
            </w:pPr>
            <w:r w:rsidRPr="00BB65CC">
              <w:rPr>
                <w:rFonts w:ascii="Arial" w:hAnsi="Arial" w:cs="Arial"/>
                <w:sz w:val="23"/>
                <w:szCs w:val="23"/>
              </w:rPr>
              <w:t xml:space="preserve">La entrega a </w:t>
            </w:r>
            <w:r w:rsidRPr="00BB65CC">
              <w:rPr>
                <w:rFonts w:ascii="Arial" w:hAnsi="Arial" w:cs="Arial"/>
                <w:b/>
                <w:sz w:val="23"/>
                <w:szCs w:val="23"/>
              </w:rPr>
              <w:t>Banobras</w:t>
            </w:r>
            <w:r w:rsidRPr="00BB65CC">
              <w:rPr>
                <w:rFonts w:ascii="Arial" w:hAnsi="Arial" w:cs="Arial"/>
                <w:sz w:val="23"/>
                <w:szCs w:val="23"/>
              </w:rPr>
              <w:t xml:space="preserve"> del </w:t>
            </w:r>
            <w:r w:rsidRPr="00BB65CC">
              <w:rPr>
                <w:rFonts w:ascii="Arial" w:hAnsi="Arial" w:cs="Arial"/>
                <w:b/>
                <w:sz w:val="23"/>
                <w:szCs w:val="23"/>
              </w:rPr>
              <w:t>Aviso de Disposición</w:t>
            </w:r>
            <w:r w:rsidRPr="00BB65CC">
              <w:rPr>
                <w:rFonts w:ascii="Arial" w:hAnsi="Arial" w:cs="Arial"/>
                <w:sz w:val="23"/>
                <w:szCs w:val="23"/>
              </w:rPr>
              <w:t xml:space="preserve"> constituye una solicitud con carácter de irrevocable por parte del </w:t>
            </w:r>
            <w:r w:rsidRPr="00BB65CC">
              <w:rPr>
                <w:rFonts w:ascii="Arial" w:hAnsi="Arial" w:cs="Arial"/>
                <w:b/>
                <w:sz w:val="23"/>
                <w:szCs w:val="23"/>
              </w:rPr>
              <w:t>Acreditado</w:t>
            </w:r>
            <w:r w:rsidRPr="00BB65CC">
              <w:rPr>
                <w:rFonts w:ascii="Arial" w:hAnsi="Arial" w:cs="Arial"/>
                <w:sz w:val="23"/>
                <w:szCs w:val="23"/>
              </w:rPr>
              <w:t xml:space="preserve"> para que </w:t>
            </w:r>
            <w:r w:rsidRPr="00BB65CC">
              <w:rPr>
                <w:rFonts w:ascii="Arial" w:hAnsi="Arial" w:cs="Arial"/>
                <w:b/>
                <w:sz w:val="23"/>
                <w:szCs w:val="23"/>
              </w:rPr>
              <w:t>Banobras</w:t>
            </w:r>
            <w:r w:rsidRPr="00BB65CC">
              <w:rPr>
                <w:rFonts w:ascii="Arial" w:hAnsi="Arial" w:cs="Arial"/>
                <w:sz w:val="23"/>
                <w:szCs w:val="23"/>
              </w:rPr>
              <w:t xml:space="preserve"> desembolse la cantidad que en el mismo se establece, conforme a los términos descritos en la presente cláusula; en tal virtud, en el supuesto que el </w:t>
            </w:r>
            <w:r w:rsidRPr="00BB65CC">
              <w:rPr>
                <w:rFonts w:ascii="Arial" w:hAnsi="Arial" w:cs="Arial"/>
                <w:b/>
                <w:sz w:val="23"/>
                <w:szCs w:val="23"/>
              </w:rPr>
              <w:t>Acreditado</w:t>
            </w:r>
            <w:r w:rsidRPr="00BB65CC">
              <w:rPr>
                <w:rFonts w:ascii="Arial" w:hAnsi="Arial" w:cs="Arial"/>
                <w:sz w:val="23"/>
                <w:szCs w:val="23"/>
              </w:rPr>
              <w:t xml:space="preserve"> cancele el </w:t>
            </w:r>
            <w:r w:rsidRPr="00BB65CC">
              <w:rPr>
                <w:rFonts w:ascii="Arial" w:hAnsi="Arial" w:cs="Arial"/>
                <w:b/>
                <w:sz w:val="23"/>
                <w:szCs w:val="23"/>
              </w:rPr>
              <w:t>Aviso de Disposición</w:t>
            </w:r>
            <w:r w:rsidRPr="00BB65CC">
              <w:rPr>
                <w:rFonts w:ascii="Arial" w:hAnsi="Arial" w:cs="Arial"/>
                <w:sz w:val="23"/>
                <w:szCs w:val="23"/>
              </w:rPr>
              <w:t xml:space="preserve"> o por cualquier otra razón no disponga de la cantidad señalada en el </w:t>
            </w:r>
            <w:r w:rsidRPr="00BB65CC">
              <w:rPr>
                <w:rFonts w:ascii="Arial" w:hAnsi="Arial" w:cs="Arial"/>
                <w:b/>
                <w:sz w:val="23"/>
                <w:szCs w:val="23"/>
              </w:rPr>
              <w:t>Aviso de Disposición</w:t>
            </w:r>
            <w:r w:rsidRPr="00BB65CC">
              <w:rPr>
                <w:rFonts w:ascii="Arial" w:hAnsi="Arial" w:cs="Arial"/>
                <w:sz w:val="23"/>
                <w:szCs w:val="23"/>
              </w:rPr>
              <w:t xml:space="preserve">, quedará obligado a indemnizar a </w:t>
            </w:r>
            <w:r w:rsidRPr="00BB65CC">
              <w:rPr>
                <w:rFonts w:ascii="Arial" w:hAnsi="Arial" w:cs="Arial"/>
                <w:b/>
                <w:sz w:val="23"/>
                <w:szCs w:val="23"/>
              </w:rPr>
              <w:t>Banobras</w:t>
            </w:r>
            <w:r w:rsidRPr="00BB65CC">
              <w:rPr>
                <w:rFonts w:ascii="Arial" w:hAnsi="Arial" w:cs="Arial"/>
                <w:sz w:val="23"/>
                <w:szCs w:val="23"/>
              </w:rPr>
              <w:t xml:space="preserve"> por cualquier gasto que éste haya tenido que realizar.</w:t>
            </w:r>
          </w:p>
          <w:p w14:paraId="6E3B2D5A" w14:textId="77777777" w:rsidR="004345AC" w:rsidRPr="00BB65CC" w:rsidRDefault="004345AC" w:rsidP="00EC1F9B">
            <w:pPr>
              <w:jc w:val="both"/>
              <w:rPr>
                <w:rFonts w:ascii="Arial" w:hAnsi="Arial" w:cs="Arial"/>
                <w:sz w:val="23"/>
                <w:szCs w:val="23"/>
              </w:rPr>
            </w:pPr>
          </w:p>
          <w:p w14:paraId="6F47C94F" w14:textId="77777777" w:rsidR="004345AC" w:rsidRPr="00BB65CC" w:rsidRDefault="004345AC" w:rsidP="00EC1F9B">
            <w:pPr>
              <w:jc w:val="both"/>
              <w:rPr>
                <w:rFonts w:ascii="Arial" w:hAnsi="Arial" w:cs="Arial"/>
                <w:sz w:val="23"/>
                <w:szCs w:val="23"/>
              </w:rPr>
            </w:pPr>
            <w:r w:rsidRPr="00BB65CC">
              <w:rPr>
                <w:rFonts w:ascii="Arial" w:hAnsi="Arial" w:cs="Arial"/>
                <w:sz w:val="23"/>
                <w:szCs w:val="23"/>
              </w:rPr>
              <w:t xml:space="preserve">Como requisito previo para que </w:t>
            </w:r>
            <w:r w:rsidRPr="00BB65CC">
              <w:rPr>
                <w:rFonts w:ascii="Arial" w:hAnsi="Arial" w:cs="Arial"/>
                <w:b/>
                <w:sz w:val="23"/>
                <w:szCs w:val="23"/>
              </w:rPr>
              <w:t>Banobras</w:t>
            </w:r>
            <w:r w:rsidRPr="00BB65CC">
              <w:rPr>
                <w:rFonts w:ascii="Arial" w:hAnsi="Arial" w:cs="Arial"/>
                <w:sz w:val="23"/>
                <w:szCs w:val="23"/>
              </w:rPr>
              <w:t xml:space="preserve"> proceda a efectuar cada desembolso de recursos que el</w:t>
            </w:r>
            <w:r w:rsidRPr="00BB65CC">
              <w:rPr>
                <w:rFonts w:ascii="Arial" w:hAnsi="Arial" w:cs="Arial"/>
                <w:b/>
                <w:sz w:val="23"/>
                <w:szCs w:val="23"/>
              </w:rPr>
              <w:t xml:space="preserve"> Acreditado</w:t>
            </w:r>
            <w:r w:rsidRPr="00BB65CC">
              <w:rPr>
                <w:rFonts w:ascii="Arial" w:hAnsi="Arial" w:cs="Arial"/>
                <w:sz w:val="23"/>
                <w:szCs w:val="23"/>
              </w:rPr>
              <w:t xml:space="preserve"> solicite ejercer con cargo al</w:t>
            </w:r>
            <w:r w:rsidRPr="00BB65CC">
              <w:rPr>
                <w:rFonts w:ascii="Arial" w:hAnsi="Arial" w:cs="Arial"/>
                <w:b/>
                <w:sz w:val="23"/>
                <w:szCs w:val="23"/>
              </w:rPr>
              <w:t xml:space="preserve"> Crédito</w:t>
            </w:r>
            <w:r w:rsidRPr="00BB65CC">
              <w:rPr>
                <w:rFonts w:ascii="Arial" w:hAnsi="Arial" w:cs="Arial"/>
                <w:color w:val="000000"/>
                <w:sz w:val="23"/>
                <w:szCs w:val="23"/>
              </w:rPr>
              <w:t>,</w:t>
            </w:r>
            <w:r w:rsidRPr="00BB65CC">
              <w:rPr>
                <w:rFonts w:ascii="Arial" w:hAnsi="Arial" w:cs="Arial"/>
                <w:sz w:val="23"/>
                <w:szCs w:val="23"/>
              </w:rPr>
              <w:t xml:space="preserve"> junto con el </w:t>
            </w:r>
            <w:r w:rsidRPr="00BB65CC">
              <w:rPr>
                <w:rFonts w:ascii="Arial" w:hAnsi="Arial" w:cs="Arial"/>
                <w:b/>
                <w:sz w:val="23"/>
                <w:szCs w:val="23"/>
              </w:rPr>
              <w:t>Aviso de Disposición</w:t>
            </w:r>
            <w:r w:rsidRPr="00BB65CC">
              <w:rPr>
                <w:rFonts w:ascii="Arial" w:hAnsi="Arial" w:cs="Arial"/>
                <w:sz w:val="23"/>
                <w:szCs w:val="23"/>
              </w:rPr>
              <w:t xml:space="preserve"> deberá presentar, a satisfacción de </w:t>
            </w:r>
            <w:r w:rsidRPr="00BB65CC">
              <w:rPr>
                <w:rFonts w:ascii="Arial" w:hAnsi="Arial" w:cs="Arial"/>
                <w:b/>
                <w:sz w:val="23"/>
                <w:szCs w:val="23"/>
              </w:rPr>
              <w:t>Banobras</w:t>
            </w:r>
            <w:r w:rsidRPr="00BB65CC">
              <w:rPr>
                <w:rFonts w:ascii="Arial" w:hAnsi="Arial" w:cs="Arial"/>
                <w:sz w:val="23"/>
                <w:szCs w:val="23"/>
              </w:rPr>
              <w:t>, la documentación que se precisa a continuación:</w:t>
            </w:r>
          </w:p>
          <w:p w14:paraId="3002C008" w14:textId="77777777" w:rsidR="004345AC" w:rsidRPr="00BB65CC" w:rsidRDefault="004345AC" w:rsidP="00EC1F9B">
            <w:pPr>
              <w:jc w:val="both"/>
              <w:rPr>
                <w:rFonts w:ascii="Arial" w:hAnsi="Arial" w:cs="Arial"/>
                <w:sz w:val="23"/>
                <w:szCs w:val="23"/>
              </w:rPr>
            </w:pPr>
          </w:p>
          <w:p w14:paraId="748DAEC5" w14:textId="77777777" w:rsidR="004345AC" w:rsidRPr="00BB65CC" w:rsidRDefault="004345AC" w:rsidP="00EC1F9B">
            <w:pPr>
              <w:pStyle w:val="ListParagraph"/>
              <w:ind w:left="0"/>
              <w:jc w:val="both"/>
              <w:rPr>
                <w:rFonts w:ascii="Arial" w:hAnsi="Arial" w:cs="Arial"/>
                <w:b/>
                <w:sz w:val="23"/>
                <w:szCs w:val="23"/>
              </w:rPr>
            </w:pPr>
            <w:r w:rsidRPr="00BB65CC">
              <w:rPr>
                <w:rFonts w:ascii="Arial" w:hAnsi="Arial" w:cs="Arial"/>
                <w:b/>
                <w:sz w:val="23"/>
                <w:szCs w:val="23"/>
                <w:u w:val="single"/>
              </w:rPr>
              <w:t>En el supuesto de obras nuevas por iniciar o en ejecución y/o adquisiciones en proceso</w:t>
            </w:r>
            <w:r w:rsidRPr="00BB65CC">
              <w:rPr>
                <w:rFonts w:ascii="Arial" w:hAnsi="Arial" w:cs="Arial"/>
                <w:b/>
                <w:sz w:val="23"/>
                <w:szCs w:val="23"/>
              </w:rPr>
              <w:t>:</w:t>
            </w:r>
          </w:p>
          <w:p w14:paraId="43F30524" w14:textId="77777777" w:rsidR="00EC1F9B" w:rsidRPr="00BB65CC" w:rsidRDefault="00EC1F9B" w:rsidP="00EC1F9B">
            <w:pPr>
              <w:pStyle w:val="ListParagraph"/>
              <w:ind w:left="0"/>
              <w:jc w:val="both"/>
              <w:rPr>
                <w:rFonts w:ascii="Arial" w:hAnsi="Arial" w:cs="Arial"/>
                <w:b/>
                <w:sz w:val="23"/>
                <w:szCs w:val="23"/>
              </w:rPr>
            </w:pPr>
          </w:p>
          <w:p w14:paraId="7A76C0C9" w14:textId="77777777" w:rsidR="004345AC" w:rsidRPr="00BB65CC" w:rsidRDefault="004345AC" w:rsidP="00EC1F9B">
            <w:pPr>
              <w:jc w:val="both"/>
              <w:rPr>
                <w:rFonts w:ascii="Arial" w:hAnsi="Arial" w:cs="Arial"/>
                <w:sz w:val="23"/>
                <w:szCs w:val="23"/>
              </w:rPr>
            </w:pPr>
            <w:r w:rsidRPr="00BB65CC">
              <w:rPr>
                <w:rFonts w:ascii="Arial" w:hAnsi="Arial" w:cs="Arial"/>
                <w:b/>
                <w:sz w:val="23"/>
                <w:szCs w:val="23"/>
              </w:rPr>
              <w:t xml:space="preserve">1. </w:t>
            </w:r>
            <w:r w:rsidRPr="00BB65CC">
              <w:rPr>
                <w:rFonts w:ascii="Arial" w:hAnsi="Arial" w:cs="Arial"/>
                <w:bCs/>
                <w:sz w:val="23"/>
                <w:szCs w:val="23"/>
              </w:rPr>
              <w:t>Oficio signado por funcionario facultado del</w:t>
            </w:r>
            <w:r w:rsidRPr="00BB65CC">
              <w:rPr>
                <w:rFonts w:ascii="Arial" w:hAnsi="Arial" w:cs="Arial"/>
                <w:b/>
                <w:sz w:val="23"/>
                <w:szCs w:val="23"/>
              </w:rPr>
              <w:t xml:space="preserve"> Acreditado</w:t>
            </w:r>
            <w:r w:rsidRPr="00BB65CC">
              <w:rPr>
                <w:rFonts w:ascii="Arial" w:hAnsi="Arial" w:cs="Arial"/>
                <w:sz w:val="23"/>
                <w:szCs w:val="23"/>
              </w:rPr>
              <w:t>,</w:t>
            </w:r>
            <w:r w:rsidRPr="00BB65CC">
              <w:rPr>
                <w:rFonts w:ascii="Arial" w:hAnsi="Arial" w:cs="Arial"/>
                <w:bCs/>
                <w:sz w:val="23"/>
                <w:szCs w:val="23"/>
              </w:rPr>
              <w:t xml:space="preserve"> responsable de las </w:t>
            </w:r>
            <w:r w:rsidRPr="00BB65CC">
              <w:rPr>
                <w:rFonts w:ascii="Arial" w:hAnsi="Arial" w:cs="Arial"/>
                <w:sz w:val="23"/>
                <w:szCs w:val="23"/>
              </w:rPr>
              <w:t>obras nuevas por iniciar o en ejecución y/o adquisiciones en proceso</w:t>
            </w:r>
            <w:r w:rsidRPr="00BB65CC">
              <w:rPr>
                <w:rFonts w:ascii="Arial" w:hAnsi="Arial" w:cs="Arial"/>
                <w:bCs/>
                <w:sz w:val="23"/>
                <w:szCs w:val="23"/>
              </w:rPr>
              <w:t xml:space="preserve"> que serán financiadas con recursos del</w:t>
            </w:r>
            <w:r w:rsidRPr="00BB65CC">
              <w:rPr>
                <w:rFonts w:ascii="Arial" w:hAnsi="Arial" w:cs="Arial"/>
                <w:b/>
                <w:sz w:val="23"/>
                <w:szCs w:val="23"/>
              </w:rPr>
              <w:t xml:space="preserve"> Crédito</w:t>
            </w:r>
            <w:r w:rsidRPr="00BB65CC">
              <w:rPr>
                <w:rFonts w:ascii="Arial" w:hAnsi="Arial" w:cs="Arial"/>
                <w:bCs/>
                <w:sz w:val="23"/>
                <w:szCs w:val="23"/>
              </w:rPr>
              <w:t xml:space="preserve">, en el que manifieste lo siguiente: </w:t>
            </w:r>
            <w:r w:rsidRPr="00BB65CC">
              <w:rPr>
                <w:rFonts w:ascii="Arial" w:hAnsi="Arial" w:cs="Arial"/>
                <w:b/>
                <w:bCs/>
                <w:sz w:val="23"/>
                <w:szCs w:val="23"/>
              </w:rPr>
              <w:t>(i)</w:t>
            </w:r>
            <w:r w:rsidRPr="00BB65CC">
              <w:rPr>
                <w:rFonts w:ascii="Arial" w:hAnsi="Arial" w:cs="Arial"/>
                <w:bCs/>
                <w:sz w:val="23"/>
                <w:szCs w:val="23"/>
              </w:rPr>
              <w:t xml:space="preserve"> que el</w:t>
            </w:r>
            <w:r w:rsidRPr="00BB65CC">
              <w:rPr>
                <w:rFonts w:ascii="Arial" w:hAnsi="Arial" w:cs="Arial"/>
                <w:sz w:val="23"/>
                <w:szCs w:val="23"/>
              </w:rPr>
              <w:t xml:space="preserve"> importe</w:t>
            </w:r>
            <w:r w:rsidRPr="00BB65CC">
              <w:rPr>
                <w:rFonts w:ascii="Arial" w:hAnsi="Arial" w:cs="Arial"/>
                <w:bCs/>
                <w:sz w:val="23"/>
                <w:szCs w:val="23"/>
              </w:rPr>
              <w:t xml:space="preserve"> del </w:t>
            </w:r>
            <w:r w:rsidRPr="00BB65CC">
              <w:rPr>
                <w:rFonts w:ascii="Arial" w:hAnsi="Arial" w:cs="Arial"/>
                <w:b/>
                <w:bCs/>
                <w:sz w:val="23"/>
                <w:szCs w:val="23"/>
              </w:rPr>
              <w:t>Crédito</w:t>
            </w:r>
            <w:r w:rsidRPr="00BB65CC">
              <w:rPr>
                <w:rFonts w:ascii="Arial" w:hAnsi="Arial" w:cs="Arial"/>
                <w:bCs/>
                <w:sz w:val="23"/>
                <w:szCs w:val="23"/>
              </w:rPr>
              <w:t xml:space="preserve"> que recibirá de </w:t>
            </w:r>
            <w:r w:rsidRPr="00BB65CC">
              <w:rPr>
                <w:rFonts w:ascii="Arial" w:hAnsi="Arial" w:cs="Arial"/>
                <w:b/>
                <w:bCs/>
                <w:sz w:val="23"/>
                <w:szCs w:val="23"/>
              </w:rPr>
              <w:t>Banobras</w:t>
            </w:r>
            <w:r w:rsidRPr="00BB65CC">
              <w:rPr>
                <w:rFonts w:ascii="Arial" w:hAnsi="Arial" w:cs="Arial"/>
                <w:bCs/>
                <w:sz w:val="23"/>
                <w:szCs w:val="23"/>
              </w:rPr>
              <w:t xml:space="preserve"> y entregará en calidad de</w:t>
            </w:r>
            <w:r w:rsidRPr="00BB65CC">
              <w:rPr>
                <w:rFonts w:ascii="Arial" w:hAnsi="Arial" w:cs="Arial"/>
                <w:sz w:val="23"/>
                <w:szCs w:val="23"/>
              </w:rPr>
              <w:t xml:space="preserve"> anticipo para realizar las acciones que serán financiadas con recursos del</w:t>
            </w:r>
            <w:r w:rsidRPr="00BB65CC">
              <w:rPr>
                <w:rFonts w:ascii="Arial" w:hAnsi="Arial" w:cs="Arial"/>
                <w:b/>
                <w:sz w:val="23"/>
                <w:szCs w:val="23"/>
              </w:rPr>
              <w:t xml:space="preserve"> Crédito</w:t>
            </w:r>
            <w:r w:rsidRPr="00BB65CC">
              <w:rPr>
                <w:rFonts w:ascii="Arial" w:hAnsi="Arial" w:cs="Arial"/>
                <w:sz w:val="23"/>
                <w:szCs w:val="23"/>
              </w:rPr>
              <w:t xml:space="preserve"> corresponde a las obras y/o adquisiciones pactadas en la Cláusula Tercera del presente </w:t>
            </w:r>
            <w:r w:rsidRPr="00BB65CC">
              <w:rPr>
                <w:rFonts w:ascii="Arial" w:hAnsi="Arial" w:cs="Arial"/>
                <w:b/>
                <w:sz w:val="23"/>
                <w:szCs w:val="23"/>
              </w:rPr>
              <w:t>Contrato</w:t>
            </w:r>
            <w:r w:rsidRPr="00BB65CC">
              <w:rPr>
                <w:rFonts w:ascii="Arial" w:hAnsi="Arial" w:cs="Arial"/>
                <w:sz w:val="23"/>
                <w:szCs w:val="23"/>
              </w:rPr>
              <w:t xml:space="preserve"> </w:t>
            </w:r>
            <w:r w:rsidRPr="00BB65CC">
              <w:rPr>
                <w:rFonts w:ascii="Arial" w:hAnsi="Arial" w:cs="Arial"/>
                <w:i/>
                <w:sz w:val="23"/>
                <w:szCs w:val="23"/>
              </w:rPr>
              <w:t>(con una descripción general de las mismas)</w:t>
            </w:r>
            <w:r w:rsidRPr="00BB65CC">
              <w:rPr>
                <w:rFonts w:ascii="Arial" w:hAnsi="Arial" w:cs="Arial"/>
                <w:sz w:val="23"/>
                <w:szCs w:val="23"/>
              </w:rPr>
              <w:t xml:space="preserve"> y que se encuentran incluidas en el programa de inversión </w:t>
            </w:r>
            <w:r w:rsidRPr="00BB65CC">
              <w:rPr>
                <w:rFonts w:ascii="Arial" w:hAnsi="Arial" w:cs="Arial"/>
                <w:bCs/>
                <w:sz w:val="23"/>
                <w:szCs w:val="23"/>
              </w:rPr>
              <w:t>del</w:t>
            </w:r>
            <w:r w:rsidRPr="00BB65CC">
              <w:rPr>
                <w:rFonts w:ascii="Arial" w:hAnsi="Arial" w:cs="Arial"/>
                <w:b/>
                <w:sz w:val="23"/>
                <w:szCs w:val="23"/>
              </w:rPr>
              <w:t xml:space="preserve"> Acreditado</w:t>
            </w:r>
            <w:r w:rsidRPr="00BB65CC">
              <w:rPr>
                <w:rFonts w:ascii="Arial" w:hAnsi="Arial" w:cs="Arial"/>
                <w:sz w:val="23"/>
                <w:szCs w:val="23"/>
              </w:rPr>
              <w:t xml:space="preserve">, </w:t>
            </w:r>
            <w:r w:rsidRPr="00BB65CC">
              <w:rPr>
                <w:rFonts w:ascii="Arial" w:hAnsi="Arial" w:cs="Arial"/>
                <w:b/>
                <w:sz w:val="23"/>
                <w:szCs w:val="23"/>
              </w:rPr>
              <w:t>(</w:t>
            </w:r>
            <w:proofErr w:type="spellStart"/>
            <w:r w:rsidRPr="00BB65CC">
              <w:rPr>
                <w:rFonts w:ascii="Arial" w:hAnsi="Arial" w:cs="Arial"/>
                <w:b/>
                <w:sz w:val="23"/>
                <w:szCs w:val="23"/>
              </w:rPr>
              <w:t>ii</w:t>
            </w:r>
            <w:proofErr w:type="spellEnd"/>
            <w:r w:rsidRPr="00BB65CC">
              <w:rPr>
                <w:rFonts w:ascii="Arial" w:hAnsi="Arial" w:cs="Arial"/>
                <w:b/>
                <w:sz w:val="23"/>
                <w:szCs w:val="23"/>
              </w:rPr>
              <w:t>)</w:t>
            </w:r>
            <w:r w:rsidRPr="00BB65CC">
              <w:rPr>
                <w:rFonts w:ascii="Arial" w:hAnsi="Arial" w:cs="Arial"/>
                <w:sz w:val="23"/>
                <w:szCs w:val="23"/>
              </w:rPr>
              <w:t xml:space="preserve"> que el monto de la disposición que ejercerá con cargo al </w:t>
            </w:r>
            <w:r w:rsidRPr="00BB65CC">
              <w:rPr>
                <w:rFonts w:ascii="Arial" w:hAnsi="Arial" w:cs="Arial"/>
                <w:b/>
                <w:sz w:val="23"/>
                <w:szCs w:val="23"/>
              </w:rPr>
              <w:t>Crédito</w:t>
            </w:r>
            <w:r w:rsidRPr="00BB65CC">
              <w:rPr>
                <w:rFonts w:ascii="Arial" w:hAnsi="Arial" w:cs="Arial"/>
                <w:sz w:val="23"/>
                <w:szCs w:val="23"/>
              </w:rPr>
              <w:t xml:space="preserve"> ha sido comprometido o devengado para el pago de las obras y/o adquisiciones relacionadas con el destino pactado en el presente </w:t>
            </w:r>
            <w:r w:rsidRPr="00BB65CC">
              <w:rPr>
                <w:rFonts w:ascii="Arial" w:hAnsi="Arial" w:cs="Arial"/>
                <w:b/>
                <w:sz w:val="23"/>
                <w:szCs w:val="23"/>
              </w:rPr>
              <w:t>Contrato</w:t>
            </w:r>
            <w:r w:rsidRPr="00BB65CC">
              <w:rPr>
                <w:rFonts w:ascii="Arial" w:hAnsi="Arial" w:cs="Arial"/>
                <w:sz w:val="23"/>
                <w:szCs w:val="23"/>
              </w:rPr>
              <w:t xml:space="preserve">, </w:t>
            </w:r>
            <w:r w:rsidRPr="00BB65CC">
              <w:rPr>
                <w:rFonts w:ascii="Arial" w:hAnsi="Arial" w:cs="Arial"/>
                <w:b/>
                <w:sz w:val="23"/>
                <w:szCs w:val="23"/>
              </w:rPr>
              <w:t>(</w:t>
            </w:r>
            <w:proofErr w:type="spellStart"/>
            <w:r w:rsidRPr="00BB65CC">
              <w:rPr>
                <w:rFonts w:ascii="Arial" w:hAnsi="Arial" w:cs="Arial"/>
                <w:b/>
                <w:sz w:val="23"/>
                <w:szCs w:val="23"/>
              </w:rPr>
              <w:t>iii</w:t>
            </w:r>
            <w:proofErr w:type="spellEnd"/>
            <w:r w:rsidRPr="00BB65CC">
              <w:rPr>
                <w:rFonts w:ascii="Arial" w:hAnsi="Arial" w:cs="Arial"/>
                <w:b/>
                <w:sz w:val="23"/>
                <w:szCs w:val="23"/>
              </w:rPr>
              <w:t>)</w:t>
            </w:r>
            <w:r w:rsidRPr="00BB65CC">
              <w:rPr>
                <w:rFonts w:ascii="Arial" w:hAnsi="Arial" w:cs="Arial"/>
                <w:sz w:val="23"/>
                <w:szCs w:val="23"/>
              </w:rPr>
              <w:t xml:space="preserve"> que está de acuerdo en proporcionar a </w:t>
            </w:r>
            <w:r w:rsidRPr="00BB65CC">
              <w:rPr>
                <w:rFonts w:ascii="Arial" w:hAnsi="Arial" w:cs="Arial"/>
                <w:b/>
                <w:sz w:val="23"/>
                <w:szCs w:val="23"/>
              </w:rPr>
              <w:t>Banobras</w:t>
            </w:r>
            <w:r w:rsidRPr="00BB65CC">
              <w:rPr>
                <w:rFonts w:ascii="Arial" w:hAnsi="Arial" w:cs="Arial"/>
                <w:sz w:val="23"/>
                <w:szCs w:val="23"/>
              </w:rPr>
              <w:t xml:space="preserve"> evidencia documental en el momento en que ésta le sea requerida, tales como contratos, testimonios, estimaciones de obra, facturas, cartas facturas, o cualquiera otra que resulte idónea en virtud de la naturaleza de la acción de que se trate, y </w:t>
            </w:r>
            <w:r w:rsidRPr="00BB65CC">
              <w:rPr>
                <w:rFonts w:ascii="Arial" w:hAnsi="Arial" w:cs="Arial"/>
                <w:b/>
                <w:sz w:val="23"/>
                <w:szCs w:val="23"/>
              </w:rPr>
              <w:t>(</w:t>
            </w:r>
            <w:proofErr w:type="spellStart"/>
            <w:r w:rsidRPr="00BB65CC">
              <w:rPr>
                <w:rFonts w:ascii="Arial" w:hAnsi="Arial" w:cs="Arial"/>
                <w:b/>
                <w:sz w:val="23"/>
                <w:szCs w:val="23"/>
              </w:rPr>
              <w:t>iv</w:t>
            </w:r>
            <w:proofErr w:type="spellEnd"/>
            <w:r w:rsidRPr="00BB65CC">
              <w:rPr>
                <w:rFonts w:ascii="Arial" w:hAnsi="Arial" w:cs="Arial"/>
                <w:b/>
                <w:sz w:val="23"/>
                <w:szCs w:val="23"/>
              </w:rPr>
              <w:t>)</w:t>
            </w:r>
            <w:r w:rsidRPr="00BB65CC">
              <w:rPr>
                <w:rFonts w:ascii="Arial" w:hAnsi="Arial" w:cs="Arial"/>
                <w:sz w:val="23"/>
                <w:szCs w:val="23"/>
              </w:rPr>
              <w:t xml:space="preserve"> que es de su conocimiento que </w:t>
            </w:r>
            <w:r w:rsidRPr="00BB65CC">
              <w:rPr>
                <w:rFonts w:ascii="Arial" w:hAnsi="Arial" w:cs="Arial"/>
                <w:b/>
                <w:sz w:val="23"/>
                <w:szCs w:val="23"/>
              </w:rPr>
              <w:t xml:space="preserve">Banobras </w:t>
            </w:r>
            <w:r w:rsidRPr="00BB65CC">
              <w:rPr>
                <w:rFonts w:ascii="Arial" w:hAnsi="Arial" w:cs="Arial"/>
                <w:sz w:val="23"/>
                <w:szCs w:val="23"/>
              </w:rPr>
              <w:t>notificará</w:t>
            </w:r>
            <w:r w:rsidRPr="00BB65CC">
              <w:rPr>
                <w:rFonts w:ascii="Arial" w:hAnsi="Arial" w:cs="Arial"/>
                <w:b/>
                <w:sz w:val="23"/>
                <w:szCs w:val="23"/>
              </w:rPr>
              <w:t xml:space="preserve"> </w:t>
            </w:r>
            <w:r w:rsidRPr="00BB65CC">
              <w:rPr>
                <w:rFonts w:ascii="Arial" w:hAnsi="Arial" w:cs="Arial"/>
                <w:sz w:val="23"/>
                <w:szCs w:val="23"/>
              </w:rPr>
              <w:t>a los órganos fiscalizadores estatales y/o federales competentes,</w:t>
            </w:r>
            <w:r w:rsidRPr="00BB65CC">
              <w:rPr>
                <w:rFonts w:ascii="Arial" w:hAnsi="Arial" w:cs="Arial"/>
                <w:bCs/>
                <w:sz w:val="23"/>
                <w:szCs w:val="23"/>
              </w:rPr>
              <w:t xml:space="preserve"> con copia al titular del órgano interno de control del</w:t>
            </w:r>
            <w:r w:rsidRPr="00BB65CC">
              <w:rPr>
                <w:rFonts w:ascii="Arial" w:hAnsi="Arial" w:cs="Arial"/>
                <w:b/>
                <w:sz w:val="23"/>
                <w:szCs w:val="23"/>
              </w:rPr>
              <w:t xml:space="preserve"> Acreditado</w:t>
            </w:r>
            <w:r w:rsidRPr="00BB65CC">
              <w:rPr>
                <w:rFonts w:ascii="Arial" w:hAnsi="Arial" w:cs="Arial"/>
                <w:b/>
                <w:bCs/>
                <w:sz w:val="23"/>
                <w:szCs w:val="23"/>
              </w:rPr>
              <w:t xml:space="preserve"> (</w:t>
            </w:r>
            <w:r w:rsidRPr="00BB65CC">
              <w:rPr>
                <w:rFonts w:ascii="Arial" w:hAnsi="Arial" w:cs="Arial"/>
                <w:bCs/>
                <w:sz w:val="23"/>
                <w:szCs w:val="23"/>
              </w:rPr>
              <w:t>el</w:t>
            </w:r>
            <w:r w:rsidRPr="00BB65CC">
              <w:rPr>
                <w:rFonts w:ascii="Arial" w:hAnsi="Arial" w:cs="Arial"/>
                <w:b/>
                <w:bCs/>
                <w:sz w:val="23"/>
                <w:szCs w:val="23"/>
              </w:rPr>
              <w:t xml:space="preserve"> “</w:t>
            </w:r>
            <w:r w:rsidRPr="00BB65CC">
              <w:rPr>
                <w:rFonts w:ascii="Arial" w:hAnsi="Arial" w:cs="Arial"/>
                <w:b/>
                <w:bCs/>
                <w:sz w:val="23"/>
                <w:szCs w:val="23"/>
                <w:u w:val="single"/>
              </w:rPr>
              <w:t>OIC Estatal</w:t>
            </w:r>
            <w:r w:rsidRPr="00BB65CC">
              <w:rPr>
                <w:rFonts w:ascii="Arial" w:hAnsi="Arial" w:cs="Arial"/>
                <w:b/>
                <w:bCs/>
                <w:sz w:val="23"/>
                <w:szCs w:val="23"/>
              </w:rPr>
              <w:t>”)</w:t>
            </w:r>
            <w:r w:rsidRPr="00BB65CC">
              <w:rPr>
                <w:rFonts w:ascii="Arial" w:hAnsi="Arial" w:cs="Arial"/>
                <w:bCs/>
                <w:sz w:val="23"/>
                <w:szCs w:val="23"/>
              </w:rPr>
              <w:t>,</w:t>
            </w:r>
            <w:r w:rsidRPr="00BB65CC">
              <w:rPr>
                <w:rFonts w:ascii="Arial" w:hAnsi="Arial" w:cs="Arial"/>
                <w:sz w:val="23"/>
                <w:szCs w:val="23"/>
              </w:rPr>
              <w:t xml:space="preserve"> </w:t>
            </w:r>
            <w:r w:rsidRPr="00BB65CC">
              <w:rPr>
                <w:rFonts w:ascii="Arial" w:hAnsi="Arial" w:cs="Arial"/>
                <w:bCs/>
                <w:sz w:val="23"/>
                <w:szCs w:val="23"/>
              </w:rPr>
              <w:t xml:space="preserve">o funcionario legalmente facultado del </w:t>
            </w:r>
            <w:r w:rsidRPr="00BB65CC">
              <w:rPr>
                <w:rFonts w:ascii="Arial" w:hAnsi="Arial" w:cs="Arial"/>
                <w:b/>
                <w:bCs/>
                <w:sz w:val="23"/>
                <w:szCs w:val="23"/>
              </w:rPr>
              <w:t>OIC Estatal</w:t>
            </w:r>
            <w:r w:rsidRPr="00BB65CC">
              <w:rPr>
                <w:rFonts w:ascii="Arial" w:hAnsi="Arial" w:cs="Arial"/>
                <w:bCs/>
                <w:sz w:val="23"/>
                <w:szCs w:val="23"/>
              </w:rPr>
              <w:t xml:space="preserve">, o bien, funcionario legalmente facultado de la administración Estatal, en cualquiera de los casos que el servidor público cuente con la atribución de fiscalización de recursos para verificar la ejecución de programas, </w:t>
            </w:r>
            <w:r w:rsidRPr="00BB65CC">
              <w:rPr>
                <w:rFonts w:ascii="Arial" w:hAnsi="Arial" w:cs="Arial"/>
                <w:sz w:val="23"/>
                <w:szCs w:val="23"/>
              </w:rPr>
              <w:t xml:space="preserve">cualquier diferencia, inconsistencia o irregularidad que identifique entre los recursos ejercidos del </w:t>
            </w:r>
            <w:r w:rsidRPr="00BB65CC">
              <w:rPr>
                <w:rFonts w:ascii="Arial" w:hAnsi="Arial" w:cs="Arial"/>
                <w:b/>
                <w:sz w:val="23"/>
                <w:szCs w:val="23"/>
              </w:rPr>
              <w:t>Crédito</w:t>
            </w:r>
            <w:r w:rsidRPr="00BB65CC">
              <w:rPr>
                <w:rFonts w:ascii="Arial" w:hAnsi="Arial" w:cs="Arial"/>
                <w:sz w:val="23"/>
                <w:szCs w:val="23"/>
              </w:rPr>
              <w:t xml:space="preserve"> y los destinados a la inversión para obras y/o adquisiciones.</w:t>
            </w:r>
          </w:p>
          <w:p w14:paraId="38CEDDB9" w14:textId="77777777" w:rsidR="004345AC" w:rsidRPr="00BB65CC" w:rsidRDefault="004345AC" w:rsidP="00EC1F9B">
            <w:pPr>
              <w:ind w:left="567" w:hanging="567"/>
              <w:jc w:val="both"/>
              <w:rPr>
                <w:rFonts w:ascii="Arial" w:hAnsi="Arial" w:cs="Arial"/>
                <w:sz w:val="23"/>
                <w:szCs w:val="23"/>
              </w:rPr>
            </w:pPr>
          </w:p>
          <w:p w14:paraId="731CE20A" w14:textId="77777777" w:rsidR="004345AC" w:rsidRPr="00BB65CC" w:rsidRDefault="004345AC" w:rsidP="00EC1F9B">
            <w:pPr>
              <w:jc w:val="both"/>
              <w:rPr>
                <w:rFonts w:ascii="Arial" w:hAnsi="Arial" w:cs="Arial"/>
                <w:b/>
                <w:sz w:val="23"/>
                <w:szCs w:val="23"/>
              </w:rPr>
            </w:pPr>
            <w:r w:rsidRPr="00BB65CC">
              <w:rPr>
                <w:rFonts w:ascii="Arial" w:hAnsi="Arial" w:cs="Arial"/>
                <w:b/>
                <w:sz w:val="23"/>
                <w:szCs w:val="23"/>
                <w:u w:val="single"/>
              </w:rPr>
              <w:t>En el caso de obras realizadas y/o bienes adquiridos pendientes de pago</w:t>
            </w:r>
            <w:r w:rsidRPr="00BB65CC">
              <w:rPr>
                <w:rFonts w:ascii="Arial" w:hAnsi="Arial" w:cs="Arial"/>
                <w:b/>
                <w:sz w:val="23"/>
                <w:szCs w:val="23"/>
              </w:rPr>
              <w:t>:</w:t>
            </w:r>
          </w:p>
          <w:p w14:paraId="36187FB0" w14:textId="77777777" w:rsidR="004345AC" w:rsidRPr="00BB65CC" w:rsidRDefault="004345AC" w:rsidP="00EC1F9B">
            <w:pPr>
              <w:jc w:val="both"/>
              <w:rPr>
                <w:rFonts w:ascii="Arial" w:hAnsi="Arial" w:cs="Arial"/>
                <w:b/>
                <w:sz w:val="23"/>
                <w:szCs w:val="23"/>
              </w:rPr>
            </w:pPr>
          </w:p>
          <w:p w14:paraId="64E745B2" w14:textId="77777777" w:rsidR="004345AC" w:rsidRPr="00BB65CC" w:rsidRDefault="004345AC" w:rsidP="00EC1F9B">
            <w:pPr>
              <w:jc w:val="both"/>
              <w:rPr>
                <w:rFonts w:ascii="Arial" w:hAnsi="Arial" w:cs="Arial"/>
                <w:sz w:val="23"/>
                <w:szCs w:val="23"/>
              </w:rPr>
            </w:pPr>
            <w:r w:rsidRPr="00BB65CC">
              <w:rPr>
                <w:rFonts w:ascii="Arial" w:hAnsi="Arial" w:cs="Arial"/>
                <w:b/>
                <w:sz w:val="23"/>
                <w:szCs w:val="23"/>
              </w:rPr>
              <w:t xml:space="preserve">2. </w:t>
            </w:r>
            <w:r w:rsidRPr="00BB65CC">
              <w:rPr>
                <w:rFonts w:ascii="Arial" w:hAnsi="Arial" w:cs="Arial"/>
                <w:bCs/>
                <w:sz w:val="23"/>
                <w:szCs w:val="23"/>
              </w:rPr>
              <w:t>Oficio signado por funcionario facultado del</w:t>
            </w:r>
            <w:r w:rsidRPr="00BB65CC">
              <w:rPr>
                <w:rFonts w:ascii="Arial" w:hAnsi="Arial" w:cs="Arial"/>
                <w:b/>
                <w:sz w:val="23"/>
                <w:szCs w:val="23"/>
              </w:rPr>
              <w:t xml:space="preserve"> Acreditado</w:t>
            </w:r>
            <w:r w:rsidRPr="00BB65CC">
              <w:rPr>
                <w:rFonts w:ascii="Arial" w:hAnsi="Arial" w:cs="Arial"/>
                <w:sz w:val="23"/>
                <w:szCs w:val="23"/>
              </w:rPr>
              <w:t>,</w:t>
            </w:r>
            <w:r w:rsidRPr="00BB65CC">
              <w:rPr>
                <w:rFonts w:ascii="Arial" w:hAnsi="Arial" w:cs="Arial"/>
                <w:bCs/>
                <w:sz w:val="23"/>
                <w:szCs w:val="23"/>
              </w:rPr>
              <w:t xml:space="preserve"> responsable de las </w:t>
            </w:r>
            <w:r w:rsidRPr="00BB65CC">
              <w:rPr>
                <w:rFonts w:ascii="Arial" w:hAnsi="Arial" w:cs="Arial"/>
                <w:sz w:val="23"/>
                <w:szCs w:val="23"/>
              </w:rPr>
              <w:t>obras realizadas y/o adquisiciones obtenidas pendientes de pago</w:t>
            </w:r>
            <w:r w:rsidRPr="00BB65CC">
              <w:rPr>
                <w:rFonts w:ascii="Arial" w:hAnsi="Arial" w:cs="Arial"/>
                <w:bCs/>
                <w:sz w:val="23"/>
                <w:szCs w:val="23"/>
              </w:rPr>
              <w:t xml:space="preserve"> que serán financiadas con recursos del</w:t>
            </w:r>
            <w:r w:rsidRPr="00BB65CC">
              <w:rPr>
                <w:rFonts w:ascii="Arial" w:hAnsi="Arial" w:cs="Arial"/>
                <w:b/>
                <w:sz w:val="23"/>
                <w:szCs w:val="23"/>
              </w:rPr>
              <w:t xml:space="preserve"> Crédito</w:t>
            </w:r>
            <w:r w:rsidRPr="00BB65CC">
              <w:rPr>
                <w:rFonts w:ascii="Arial" w:hAnsi="Arial" w:cs="Arial"/>
                <w:bCs/>
                <w:sz w:val="23"/>
                <w:szCs w:val="23"/>
              </w:rPr>
              <w:t xml:space="preserve">, en el que manifieste lo siguiente: </w:t>
            </w:r>
            <w:r w:rsidRPr="00BB65CC">
              <w:rPr>
                <w:rFonts w:ascii="Arial" w:hAnsi="Arial" w:cs="Arial"/>
                <w:b/>
                <w:bCs/>
                <w:sz w:val="23"/>
                <w:szCs w:val="23"/>
              </w:rPr>
              <w:t xml:space="preserve">(i) </w:t>
            </w:r>
            <w:r w:rsidRPr="00BB65CC">
              <w:rPr>
                <w:rFonts w:ascii="Arial" w:hAnsi="Arial" w:cs="Arial"/>
                <w:bCs/>
                <w:sz w:val="23"/>
                <w:szCs w:val="23"/>
              </w:rPr>
              <w:t>que el</w:t>
            </w:r>
            <w:r w:rsidRPr="00BB65CC">
              <w:rPr>
                <w:rFonts w:ascii="Arial" w:hAnsi="Arial" w:cs="Arial"/>
                <w:sz w:val="23"/>
                <w:szCs w:val="23"/>
              </w:rPr>
              <w:t xml:space="preserve"> importe</w:t>
            </w:r>
            <w:r w:rsidRPr="00BB65CC">
              <w:rPr>
                <w:rFonts w:ascii="Arial" w:hAnsi="Arial" w:cs="Arial"/>
                <w:bCs/>
                <w:sz w:val="23"/>
                <w:szCs w:val="23"/>
              </w:rPr>
              <w:t xml:space="preserve"> del </w:t>
            </w:r>
            <w:r w:rsidRPr="00BB65CC">
              <w:rPr>
                <w:rFonts w:ascii="Arial" w:hAnsi="Arial" w:cs="Arial"/>
                <w:b/>
                <w:bCs/>
                <w:sz w:val="23"/>
                <w:szCs w:val="23"/>
              </w:rPr>
              <w:t>Crédito</w:t>
            </w:r>
            <w:r w:rsidRPr="00BB65CC">
              <w:rPr>
                <w:rFonts w:ascii="Arial" w:hAnsi="Arial" w:cs="Arial"/>
                <w:bCs/>
                <w:sz w:val="23"/>
                <w:szCs w:val="23"/>
              </w:rPr>
              <w:t xml:space="preserve"> que recibirá de </w:t>
            </w:r>
            <w:r w:rsidRPr="00BB65CC">
              <w:rPr>
                <w:rFonts w:ascii="Arial" w:hAnsi="Arial" w:cs="Arial"/>
                <w:b/>
                <w:bCs/>
                <w:sz w:val="23"/>
                <w:szCs w:val="23"/>
              </w:rPr>
              <w:t>Banobras</w:t>
            </w:r>
            <w:r w:rsidRPr="00BB65CC">
              <w:rPr>
                <w:rFonts w:ascii="Arial" w:hAnsi="Arial" w:cs="Arial"/>
                <w:sz w:val="23"/>
                <w:szCs w:val="23"/>
              </w:rPr>
              <w:t xml:space="preserve"> será utilizado para el pago de obras realizadas y/o adquisiciones obtenidas pendientes de pago </w:t>
            </w:r>
            <w:r w:rsidRPr="00BB65CC">
              <w:rPr>
                <w:rFonts w:ascii="Arial" w:hAnsi="Arial" w:cs="Arial"/>
                <w:i/>
                <w:sz w:val="23"/>
                <w:szCs w:val="23"/>
              </w:rPr>
              <w:t>(con una descripción general de las mismas)</w:t>
            </w:r>
            <w:r w:rsidRPr="00BB65CC">
              <w:rPr>
                <w:rFonts w:ascii="Arial" w:hAnsi="Arial" w:cs="Arial"/>
                <w:sz w:val="23"/>
                <w:szCs w:val="23"/>
              </w:rPr>
              <w:t xml:space="preserve">, las cuales han sido concluidas, terminadas o realizadas y que se encuentran comprendidas en el destino pactado en la Cláusula Tercera del presente </w:t>
            </w:r>
            <w:r w:rsidRPr="00BB65CC">
              <w:rPr>
                <w:rFonts w:ascii="Arial" w:hAnsi="Arial" w:cs="Arial"/>
                <w:b/>
                <w:sz w:val="23"/>
                <w:szCs w:val="23"/>
              </w:rPr>
              <w:t>Contrato</w:t>
            </w:r>
            <w:r w:rsidRPr="00BB65CC">
              <w:rPr>
                <w:rFonts w:ascii="Arial" w:hAnsi="Arial" w:cs="Arial"/>
                <w:sz w:val="23"/>
                <w:szCs w:val="23"/>
              </w:rPr>
              <w:t xml:space="preserve"> e incluidas en el programa de inversión </w:t>
            </w:r>
            <w:r w:rsidRPr="00BB65CC">
              <w:rPr>
                <w:rFonts w:ascii="Arial" w:hAnsi="Arial" w:cs="Arial"/>
                <w:bCs/>
                <w:sz w:val="23"/>
                <w:szCs w:val="23"/>
              </w:rPr>
              <w:t>del</w:t>
            </w:r>
            <w:r w:rsidRPr="00BB65CC">
              <w:rPr>
                <w:rFonts w:ascii="Arial" w:hAnsi="Arial" w:cs="Arial"/>
                <w:b/>
                <w:sz w:val="23"/>
                <w:szCs w:val="23"/>
              </w:rPr>
              <w:t xml:space="preserve"> Acreditado</w:t>
            </w:r>
            <w:r w:rsidRPr="00BB65CC">
              <w:rPr>
                <w:rFonts w:ascii="Arial" w:hAnsi="Arial" w:cs="Arial"/>
                <w:sz w:val="23"/>
                <w:szCs w:val="23"/>
              </w:rPr>
              <w:t xml:space="preserve">, </w:t>
            </w:r>
            <w:r w:rsidRPr="00BB65CC">
              <w:rPr>
                <w:rFonts w:ascii="Arial" w:hAnsi="Arial" w:cs="Arial"/>
                <w:b/>
                <w:sz w:val="23"/>
                <w:szCs w:val="23"/>
              </w:rPr>
              <w:t>(</w:t>
            </w:r>
            <w:proofErr w:type="spellStart"/>
            <w:r w:rsidRPr="00BB65CC">
              <w:rPr>
                <w:rFonts w:ascii="Arial" w:hAnsi="Arial" w:cs="Arial"/>
                <w:b/>
                <w:sz w:val="23"/>
                <w:szCs w:val="23"/>
              </w:rPr>
              <w:t>ii</w:t>
            </w:r>
            <w:proofErr w:type="spellEnd"/>
            <w:r w:rsidRPr="00BB65CC">
              <w:rPr>
                <w:rFonts w:ascii="Arial" w:hAnsi="Arial" w:cs="Arial"/>
                <w:b/>
                <w:sz w:val="23"/>
                <w:szCs w:val="23"/>
              </w:rPr>
              <w:t>)</w:t>
            </w:r>
            <w:r w:rsidRPr="00BB65CC">
              <w:rPr>
                <w:rFonts w:ascii="Arial" w:hAnsi="Arial" w:cs="Arial"/>
                <w:sz w:val="23"/>
                <w:szCs w:val="23"/>
              </w:rPr>
              <w:t xml:space="preserve"> que el importe de las obras realizadas y/o adquisiciones obtenidas pendientes de pago </w:t>
            </w:r>
            <w:r w:rsidRPr="00BB65CC">
              <w:rPr>
                <w:rFonts w:ascii="Arial" w:hAnsi="Arial" w:cs="Arial"/>
                <w:i/>
                <w:sz w:val="23"/>
                <w:szCs w:val="23"/>
              </w:rPr>
              <w:t>(igual o mayor al monto solicitado)</w:t>
            </w:r>
            <w:r w:rsidRPr="00BB65CC">
              <w:rPr>
                <w:rFonts w:ascii="Arial" w:hAnsi="Arial" w:cs="Arial"/>
                <w:sz w:val="23"/>
                <w:szCs w:val="23"/>
              </w:rPr>
              <w:t xml:space="preserve"> ha sido devengado para el pago de las mismas con los recursos de la disposición que ejercerá con cargo al</w:t>
            </w:r>
            <w:r w:rsidRPr="00BB65CC">
              <w:rPr>
                <w:rFonts w:ascii="Arial" w:hAnsi="Arial" w:cs="Arial"/>
                <w:b/>
                <w:sz w:val="23"/>
                <w:szCs w:val="23"/>
              </w:rPr>
              <w:t xml:space="preserve"> Crédito</w:t>
            </w:r>
            <w:r w:rsidRPr="00BB65CC">
              <w:rPr>
                <w:rFonts w:ascii="Arial" w:hAnsi="Arial" w:cs="Arial"/>
                <w:sz w:val="23"/>
                <w:szCs w:val="23"/>
              </w:rPr>
              <w:t xml:space="preserve">, </w:t>
            </w:r>
            <w:r w:rsidRPr="00BB65CC">
              <w:rPr>
                <w:rFonts w:ascii="Arial" w:hAnsi="Arial" w:cs="Arial"/>
                <w:b/>
                <w:sz w:val="23"/>
                <w:szCs w:val="23"/>
              </w:rPr>
              <w:t>(</w:t>
            </w:r>
            <w:proofErr w:type="spellStart"/>
            <w:r w:rsidRPr="00BB65CC">
              <w:rPr>
                <w:rFonts w:ascii="Arial" w:hAnsi="Arial" w:cs="Arial"/>
                <w:b/>
                <w:sz w:val="23"/>
                <w:szCs w:val="23"/>
              </w:rPr>
              <w:t>iii</w:t>
            </w:r>
            <w:proofErr w:type="spellEnd"/>
            <w:r w:rsidRPr="00BB65CC">
              <w:rPr>
                <w:rFonts w:ascii="Arial" w:hAnsi="Arial" w:cs="Arial"/>
                <w:b/>
                <w:sz w:val="23"/>
                <w:szCs w:val="23"/>
              </w:rPr>
              <w:t>)</w:t>
            </w:r>
            <w:r w:rsidRPr="00BB65CC">
              <w:rPr>
                <w:rFonts w:ascii="Arial" w:hAnsi="Arial" w:cs="Arial"/>
                <w:sz w:val="23"/>
                <w:szCs w:val="23"/>
              </w:rPr>
              <w:t xml:space="preserve"> que está de acuerdo en proporcionar a </w:t>
            </w:r>
            <w:r w:rsidRPr="00BB65CC">
              <w:rPr>
                <w:rFonts w:ascii="Arial" w:hAnsi="Arial" w:cs="Arial"/>
                <w:b/>
                <w:sz w:val="23"/>
                <w:szCs w:val="23"/>
              </w:rPr>
              <w:t>Banobras</w:t>
            </w:r>
            <w:r w:rsidRPr="00BB65CC">
              <w:rPr>
                <w:rFonts w:ascii="Arial" w:hAnsi="Arial" w:cs="Arial"/>
                <w:sz w:val="23"/>
                <w:szCs w:val="23"/>
              </w:rPr>
              <w:t xml:space="preserve"> evidencia documental en el momento en que ésta le sea requerida, tales como contratos, testimonios, estimaciones de obra, facturas, cartas facturas, o cualquiera otra que resulte idónea en virtud de la naturaleza de la acción de que se trate, y </w:t>
            </w:r>
            <w:r w:rsidRPr="00BB65CC">
              <w:rPr>
                <w:rFonts w:ascii="Arial" w:hAnsi="Arial" w:cs="Arial"/>
                <w:b/>
                <w:sz w:val="23"/>
                <w:szCs w:val="23"/>
              </w:rPr>
              <w:t>(</w:t>
            </w:r>
            <w:proofErr w:type="spellStart"/>
            <w:r w:rsidRPr="00BB65CC">
              <w:rPr>
                <w:rFonts w:ascii="Arial" w:hAnsi="Arial" w:cs="Arial"/>
                <w:b/>
                <w:sz w:val="23"/>
                <w:szCs w:val="23"/>
              </w:rPr>
              <w:t>iv</w:t>
            </w:r>
            <w:proofErr w:type="spellEnd"/>
            <w:r w:rsidRPr="00BB65CC">
              <w:rPr>
                <w:rFonts w:ascii="Arial" w:hAnsi="Arial" w:cs="Arial"/>
                <w:b/>
                <w:sz w:val="23"/>
                <w:szCs w:val="23"/>
              </w:rPr>
              <w:t>)</w:t>
            </w:r>
            <w:r w:rsidRPr="00BB65CC">
              <w:rPr>
                <w:rFonts w:ascii="Arial" w:hAnsi="Arial" w:cs="Arial"/>
                <w:sz w:val="23"/>
                <w:szCs w:val="23"/>
              </w:rPr>
              <w:t xml:space="preserve"> que es de su conocimiento que </w:t>
            </w:r>
            <w:r w:rsidRPr="00BB65CC">
              <w:rPr>
                <w:rFonts w:ascii="Arial" w:hAnsi="Arial" w:cs="Arial"/>
                <w:b/>
                <w:sz w:val="23"/>
                <w:szCs w:val="23"/>
              </w:rPr>
              <w:t xml:space="preserve">Banobras </w:t>
            </w:r>
            <w:r w:rsidRPr="00BB65CC">
              <w:rPr>
                <w:rFonts w:ascii="Arial" w:hAnsi="Arial" w:cs="Arial"/>
                <w:sz w:val="23"/>
                <w:szCs w:val="23"/>
              </w:rPr>
              <w:t>notificará</w:t>
            </w:r>
            <w:r w:rsidRPr="00BB65CC">
              <w:rPr>
                <w:rFonts w:ascii="Arial" w:hAnsi="Arial" w:cs="Arial"/>
                <w:b/>
                <w:sz w:val="23"/>
                <w:szCs w:val="23"/>
              </w:rPr>
              <w:t xml:space="preserve"> </w:t>
            </w:r>
            <w:r w:rsidRPr="00BB65CC">
              <w:rPr>
                <w:rFonts w:ascii="Arial" w:hAnsi="Arial" w:cs="Arial"/>
                <w:sz w:val="23"/>
                <w:szCs w:val="23"/>
              </w:rPr>
              <w:t>a los órganos fiscalizadores estatales y/o federales competentes,</w:t>
            </w:r>
            <w:r w:rsidRPr="00BB65CC">
              <w:rPr>
                <w:rFonts w:ascii="Arial" w:hAnsi="Arial" w:cs="Arial"/>
                <w:bCs/>
                <w:sz w:val="23"/>
                <w:szCs w:val="23"/>
              </w:rPr>
              <w:t xml:space="preserve"> con copia al titular del</w:t>
            </w:r>
            <w:r w:rsidRPr="00BB65CC">
              <w:rPr>
                <w:rFonts w:ascii="Arial" w:hAnsi="Arial" w:cs="Arial"/>
                <w:b/>
                <w:bCs/>
                <w:sz w:val="23"/>
                <w:szCs w:val="23"/>
              </w:rPr>
              <w:t xml:space="preserve"> OIC Estatal</w:t>
            </w:r>
            <w:r w:rsidRPr="00BB65CC">
              <w:rPr>
                <w:rFonts w:ascii="Arial" w:hAnsi="Arial" w:cs="Arial"/>
                <w:bCs/>
                <w:sz w:val="23"/>
                <w:szCs w:val="23"/>
              </w:rPr>
              <w:t>,</w:t>
            </w:r>
            <w:r w:rsidRPr="00BB65CC">
              <w:rPr>
                <w:rFonts w:ascii="Arial" w:hAnsi="Arial" w:cs="Arial"/>
                <w:b/>
                <w:bCs/>
                <w:sz w:val="23"/>
                <w:szCs w:val="23"/>
              </w:rPr>
              <w:t xml:space="preserve"> </w:t>
            </w:r>
            <w:r w:rsidRPr="00BB65CC">
              <w:rPr>
                <w:rFonts w:ascii="Arial" w:hAnsi="Arial" w:cs="Arial"/>
                <w:bCs/>
                <w:sz w:val="23"/>
                <w:szCs w:val="23"/>
              </w:rPr>
              <w:t xml:space="preserve">o funcionario legalmente facultado del </w:t>
            </w:r>
            <w:r w:rsidRPr="00BB65CC">
              <w:rPr>
                <w:rFonts w:ascii="Arial" w:hAnsi="Arial" w:cs="Arial"/>
                <w:b/>
                <w:bCs/>
                <w:sz w:val="23"/>
                <w:szCs w:val="23"/>
              </w:rPr>
              <w:t>OIC Estatal</w:t>
            </w:r>
            <w:r w:rsidRPr="00BB65CC">
              <w:rPr>
                <w:rFonts w:ascii="Arial" w:hAnsi="Arial" w:cs="Arial"/>
                <w:bCs/>
                <w:sz w:val="23"/>
                <w:szCs w:val="23"/>
              </w:rPr>
              <w:t>, o bien, funcionario legalmente facultado de la administración Estatal, en cualquiera de los casos que el servidor público cuente con la atribución de fiscalización de recursos para verificar la ejecución de programas,</w:t>
            </w:r>
            <w:r w:rsidRPr="00BB65CC">
              <w:rPr>
                <w:rFonts w:ascii="Arial" w:hAnsi="Arial" w:cs="Arial"/>
                <w:sz w:val="23"/>
                <w:szCs w:val="23"/>
              </w:rPr>
              <w:t xml:space="preserve"> cualquier diferencia, inconsistencia o irregularidad que identifique entre los recursos ejercidos del </w:t>
            </w:r>
            <w:r w:rsidRPr="00BB65CC">
              <w:rPr>
                <w:rFonts w:ascii="Arial" w:hAnsi="Arial" w:cs="Arial"/>
                <w:b/>
                <w:sz w:val="23"/>
                <w:szCs w:val="23"/>
              </w:rPr>
              <w:t>Crédito</w:t>
            </w:r>
            <w:r w:rsidRPr="00BB65CC">
              <w:rPr>
                <w:rFonts w:ascii="Arial" w:hAnsi="Arial" w:cs="Arial"/>
                <w:sz w:val="23"/>
                <w:szCs w:val="23"/>
              </w:rPr>
              <w:t xml:space="preserve"> y los destinados a la inversión para obras y/o adquisiciones.</w:t>
            </w:r>
          </w:p>
          <w:p w14:paraId="1769B7CD" w14:textId="77777777" w:rsidR="004345AC" w:rsidRPr="00BB65CC" w:rsidRDefault="004345AC" w:rsidP="00EC1F9B">
            <w:pPr>
              <w:jc w:val="both"/>
              <w:rPr>
                <w:rFonts w:ascii="Arial" w:hAnsi="Arial" w:cs="Arial"/>
                <w:b/>
                <w:sz w:val="23"/>
                <w:szCs w:val="23"/>
              </w:rPr>
            </w:pPr>
          </w:p>
          <w:p w14:paraId="4DBCE9CC" w14:textId="77777777" w:rsidR="004345AC" w:rsidRPr="00BB65CC" w:rsidRDefault="004345AC" w:rsidP="00EC1F9B">
            <w:pPr>
              <w:jc w:val="both"/>
              <w:rPr>
                <w:rFonts w:ascii="Arial" w:hAnsi="Arial" w:cs="Arial"/>
                <w:b/>
                <w:sz w:val="23"/>
                <w:szCs w:val="23"/>
              </w:rPr>
            </w:pPr>
            <w:r w:rsidRPr="00BB65CC">
              <w:rPr>
                <w:rFonts w:ascii="Arial" w:hAnsi="Arial" w:cs="Arial"/>
                <w:b/>
                <w:sz w:val="23"/>
                <w:szCs w:val="23"/>
                <w:u w:val="single"/>
              </w:rPr>
              <w:t>Adicionalmente, el Acreditado acompañará al Aviso de Disposición</w:t>
            </w:r>
            <w:r w:rsidRPr="00BB65CC">
              <w:rPr>
                <w:rFonts w:ascii="Arial" w:hAnsi="Arial" w:cs="Arial"/>
                <w:b/>
                <w:sz w:val="23"/>
                <w:szCs w:val="23"/>
              </w:rPr>
              <w:t>:</w:t>
            </w:r>
          </w:p>
          <w:p w14:paraId="63620508" w14:textId="77777777" w:rsidR="004345AC" w:rsidRPr="00BB65CC" w:rsidRDefault="004345AC" w:rsidP="00EC1F9B">
            <w:pPr>
              <w:pStyle w:val="ListParagraph"/>
              <w:ind w:left="567" w:hanging="567"/>
              <w:jc w:val="both"/>
              <w:rPr>
                <w:rFonts w:ascii="Arial" w:hAnsi="Arial" w:cs="Arial"/>
                <w:b/>
                <w:sz w:val="23"/>
                <w:szCs w:val="23"/>
              </w:rPr>
            </w:pPr>
          </w:p>
          <w:p w14:paraId="42680083" w14:textId="77777777" w:rsidR="004345AC" w:rsidRPr="00BB65CC" w:rsidRDefault="004345AC" w:rsidP="00EC1F9B">
            <w:pPr>
              <w:pStyle w:val="ListParagraph"/>
              <w:ind w:left="0"/>
              <w:jc w:val="both"/>
              <w:rPr>
                <w:rFonts w:ascii="Arial" w:hAnsi="Arial" w:cs="Arial"/>
                <w:sz w:val="23"/>
                <w:szCs w:val="23"/>
              </w:rPr>
            </w:pPr>
            <w:r w:rsidRPr="00BB65CC">
              <w:rPr>
                <w:rFonts w:ascii="Arial" w:hAnsi="Arial" w:cs="Arial"/>
                <w:b/>
                <w:sz w:val="23"/>
                <w:szCs w:val="23"/>
              </w:rPr>
              <w:t xml:space="preserve">3. </w:t>
            </w:r>
            <w:r w:rsidRPr="00BB65CC">
              <w:rPr>
                <w:rFonts w:ascii="Arial" w:hAnsi="Arial" w:cs="Arial"/>
                <w:sz w:val="23"/>
                <w:szCs w:val="23"/>
              </w:rPr>
              <w:t xml:space="preserve">Evidencia documental para acreditar que lo señalado en los Numerales </w:t>
            </w:r>
            <w:r w:rsidRPr="00BB65CC">
              <w:rPr>
                <w:rFonts w:ascii="Arial" w:hAnsi="Arial" w:cs="Arial"/>
                <w:b/>
                <w:sz w:val="23"/>
                <w:szCs w:val="23"/>
              </w:rPr>
              <w:t>1</w:t>
            </w:r>
            <w:r w:rsidRPr="00BB65CC">
              <w:rPr>
                <w:rFonts w:ascii="Arial" w:hAnsi="Arial" w:cs="Arial"/>
                <w:sz w:val="23"/>
                <w:szCs w:val="23"/>
              </w:rPr>
              <w:t xml:space="preserve"> y/o </w:t>
            </w:r>
            <w:r w:rsidRPr="00BB65CC">
              <w:rPr>
                <w:rFonts w:ascii="Arial" w:hAnsi="Arial" w:cs="Arial"/>
                <w:b/>
                <w:sz w:val="23"/>
                <w:szCs w:val="23"/>
              </w:rPr>
              <w:t>2</w:t>
            </w:r>
            <w:r w:rsidRPr="00BB65CC">
              <w:rPr>
                <w:rFonts w:ascii="Arial" w:hAnsi="Arial" w:cs="Arial"/>
                <w:sz w:val="23"/>
                <w:szCs w:val="23"/>
              </w:rPr>
              <w:t xml:space="preserve"> inmediatos anteriores, ha sido notificado por escrito al </w:t>
            </w:r>
            <w:r w:rsidRPr="00BB65CC">
              <w:rPr>
                <w:rFonts w:ascii="Arial" w:hAnsi="Arial" w:cs="Arial"/>
                <w:bCs/>
                <w:sz w:val="23"/>
                <w:szCs w:val="23"/>
              </w:rPr>
              <w:t>titular del</w:t>
            </w:r>
            <w:r w:rsidRPr="00BB65CC">
              <w:rPr>
                <w:rFonts w:ascii="Arial" w:hAnsi="Arial" w:cs="Arial"/>
                <w:b/>
                <w:bCs/>
                <w:sz w:val="23"/>
                <w:szCs w:val="23"/>
              </w:rPr>
              <w:t xml:space="preserve"> OIC Estatal</w:t>
            </w:r>
            <w:r w:rsidRPr="00BB65CC">
              <w:rPr>
                <w:rFonts w:ascii="Arial" w:hAnsi="Arial" w:cs="Arial"/>
                <w:bCs/>
                <w:sz w:val="23"/>
                <w:szCs w:val="23"/>
              </w:rPr>
              <w:t>,</w:t>
            </w:r>
            <w:r w:rsidRPr="00BB65CC">
              <w:rPr>
                <w:rFonts w:ascii="Arial" w:hAnsi="Arial" w:cs="Arial"/>
                <w:b/>
                <w:bCs/>
                <w:sz w:val="23"/>
                <w:szCs w:val="23"/>
              </w:rPr>
              <w:t xml:space="preserve"> </w:t>
            </w:r>
            <w:r w:rsidRPr="00BB65CC">
              <w:rPr>
                <w:rFonts w:ascii="Arial" w:hAnsi="Arial" w:cs="Arial"/>
                <w:bCs/>
                <w:sz w:val="23"/>
                <w:szCs w:val="23"/>
              </w:rPr>
              <w:t xml:space="preserve">o funcionario legalmente facultado del </w:t>
            </w:r>
            <w:r w:rsidRPr="00BB65CC">
              <w:rPr>
                <w:rFonts w:ascii="Arial" w:hAnsi="Arial" w:cs="Arial"/>
                <w:b/>
                <w:bCs/>
                <w:sz w:val="23"/>
                <w:szCs w:val="23"/>
              </w:rPr>
              <w:t>OIC Estatal</w:t>
            </w:r>
            <w:r w:rsidRPr="00BB65CC">
              <w:rPr>
                <w:rFonts w:ascii="Arial" w:hAnsi="Arial" w:cs="Arial"/>
                <w:bCs/>
                <w:sz w:val="23"/>
                <w:szCs w:val="23"/>
              </w:rPr>
              <w:t xml:space="preserve">, o bien, funcionario legalmente facultado de la administración Estatal, en cualquiera de los casos que el servidor público cuente con la atribución de fiscalización de recursos para verificar la ejecución de programas, con el </w:t>
            </w:r>
            <w:r w:rsidRPr="00BB65CC">
              <w:rPr>
                <w:rFonts w:ascii="Arial" w:hAnsi="Arial" w:cs="Arial"/>
                <w:sz w:val="23"/>
                <w:szCs w:val="23"/>
              </w:rPr>
              <w:t xml:space="preserve">acuse de recibo del oficio que contenga la notificación señalada. </w:t>
            </w:r>
          </w:p>
          <w:p w14:paraId="2AE87E0E" w14:textId="77777777" w:rsidR="004345AC" w:rsidRPr="00BB65CC" w:rsidRDefault="004345AC" w:rsidP="00EC1F9B">
            <w:pPr>
              <w:pStyle w:val="ListParagraph"/>
              <w:ind w:left="567" w:hanging="567"/>
              <w:jc w:val="both"/>
              <w:rPr>
                <w:rFonts w:ascii="Arial" w:hAnsi="Arial" w:cs="Arial"/>
                <w:sz w:val="23"/>
                <w:szCs w:val="23"/>
              </w:rPr>
            </w:pPr>
          </w:p>
          <w:p w14:paraId="3438981B" w14:textId="77777777" w:rsidR="004345AC" w:rsidRPr="00BB65CC" w:rsidRDefault="004345AC" w:rsidP="00EC1F9B">
            <w:pPr>
              <w:pStyle w:val="ListParagraph"/>
              <w:ind w:left="0"/>
              <w:jc w:val="both"/>
              <w:rPr>
                <w:rFonts w:ascii="Arial" w:hAnsi="Arial" w:cs="Arial"/>
                <w:sz w:val="23"/>
                <w:szCs w:val="23"/>
              </w:rPr>
            </w:pPr>
            <w:r w:rsidRPr="00BB65CC">
              <w:rPr>
                <w:rFonts w:ascii="Arial" w:hAnsi="Arial" w:cs="Arial"/>
                <w:b/>
                <w:sz w:val="23"/>
                <w:szCs w:val="23"/>
              </w:rPr>
              <w:t>4</w:t>
            </w:r>
            <w:r w:rsidRPr="00BB65CC">
              <w:rPr>
                <w:rFonts w:ascii="Arial" w:hAnsi="Arial" w:cs="Arial"/>
                <w:sz w:val="23"/>
                <w:szCs w:val="23"/>
              </w:rPr>
              <w:t xml:space="preserve">. Copia del nombramiento e identificación oficial vigente con fotografía y firma del funcionario </w:t>
            </w:r>
            <w:r w:rsidRPr="00BB65CC">
              <w:rPr>
                <w:rFonts w:ascii="Arial" w:hAnsi="Arial" w:cs="Arial"/>
                <w:bCs/>
                <w:sz w:val="23"/>
                <w:szCs w:val="23"/>
              </w:rPr>
              <w:t>facultado del</w:t>
            </w:r>
            <w:r w:rsidRPr="00BB65CC">
              <w:rPr>
                <w:rFonts w:ascii="Arial" w:hAnsi="Arial" w:cs="Arial"/>
                <w:b/>
                <w:sz w:val="23"/>
                <w:szCs w:val="23"/>
              </w:rPr>
              <w:t xml:space="preserve"> Acreditado</w:t>
            </w:r>
            <w:r w:rsidRPr="00BB65CC">
              <w:rPr>
                <w:rFonts w:ascii="Arial" w:hAnsi="Arial" w:cs="Arial"/>
                <w:bCs/>
                <w:sz w:val="23"/>
                <w:szCs w:val="23"/>
              </w:rPr>
              <w:t xml:space="preserve"> </w:t>
            </w:r>
            <w:r w:rsidRPr="00BB65CC">
              <w:rPr>
                <w:rFonts w:ascii="Arial" w:hAnsi="Arial" w:cs="Arial"/>
                <w:sz w:val="23"/>
                <w:szCs w:val="23"/>
              </w:rPr>
              <w:t xml:space="preserve">que firma el oficio que contenga la notificación señalada en el Numeral </w:t>
            </w:r>
            <w:r w:rsidRPr="00BB65CC">
              <w:rPr>
                <w:rFonts w:ascii="Arial" w:hAnsi="Arial" w:cs="Arial"/>
                <w:b/>
                <w:sz w:val="23"/>
                <w:szCs w:val="23"/>
              </w:rPr>
              <w:t xml:space="preserve">3 </w:t>
            </w:r>
            <w:r w:rsidRPr="00BB65CC">
              <w:rPr>
                <w:rFonts w:ascii="Arial" w:hAnsi="Arial" w:cs="Arial"/>
                <w:sz w:val="23"/>
                <w:szCs w:val="23"/>
              </w:rPr>
              <w:t>inmediato</w:t>
            </w:r>
            <w:r w:rsidRPr="00BB65CC">
              <w:rPr>
                <w:rFonts w:ascii="Arial" w:hAnsi="Arial" w:cs="Arial"/>
                <w:b/>
                <w:sz w:val="23"/>
                <w:szCs w:val="23"/>
              </w:rPr>
              <w:t xml:space="preserve"> </w:t>
            </w:r>
            <w:r w:rsidRPr="00BB65CC">
              <w:rPr>
                <w:rFonts w:ascii="Arial" w:hAnsi="Arial" w:cs="Arial"/>
                <w:sz w:val="23"/>
                <w:szCs w:val="23"/>
              </w:rPr>
              <w:t>anterior.</w:t>
            </w:r>
          </w:p>
          <w:p w14:paraId="7A302669" w14:textId="77777777" w:rsidR="004345AC" w:rsidRPr="00BB65CC" w:rsidRDefault="004345AC" w:rsidP="00EC1F9B">
            <w:pPr>
              <w:jc w:val="both"/>
              <w:rPr>
                <w:rFonts w:ascii="Arial" w:hAnsi="Arial" w:cs="Arial"/>
                <w:color w:val="000000"/>
                <w:sz w:val="23"/>
                <w:szCs w:val="23"/>
              </w:rPr>
            </w:pPr>
            <w:r w:rsidRPr="00BB65CC">
              <w:rPr>
                <w:rFonts w:ascii="Arial" w:hAnsi="Arial" w:cs="Arial"/>
                <w:color w:val="000000"/>
                <w:sz w:val="23"/>
                <w:szCs w:val="23"/>
              </w:rPr>
              <w:t>Una vez analizada la documentación proporcionada por el</w:t>
            </w:r>
            <w:r w:rsidRPr="00BB65CC">
              <w:rPr>
                <w:rFonts w:ascii="Arial" w:hAnsi="Arial" w:cs="Arial"/>
                <w:b/>
                <w:color w:val="000000"/>
                <w:sz w:val="23"/>
                <w:szCs w:val="23"/>
              </w:rPr>
              <w:t xml:space="preserve"> Acreditado</w:t>
            </w:r>
            <w:r w:rsidRPr="00BB65CC">
              <w:rPr>
                <w:rFonts w:ascii="Arial" w:hAnsi="Arial" w:cs="Arial"/>
                <w:color w:val="000000"/>
                <w:sz w:val="23"/>
                <w:szCs w:val="23"/>
              </w:rPr>
              <w:t xml:space="preserve"> al</w:t>
            </w:r>
            <w:r w:rsidRPr="00BB65CC">
              <w:rPr>
                <w:rFonts w:ascii="Arial" w:hAnsi="Arial" w:cs="Arial"/>
                <w:b/>
                <w:color w:val="000000"/>
                <w:sz w:val="23"/>
                <w:szCs w:val="23"/>
              </w:rPr>
              <w:t xml:space="preserve"> Acreditante</w:t>
            </w:r>
            <w:r w:rsidRPr="00BB65CC">
              <w:rPr>
                <w:rFonts w:ascii="Arial" w:hAnsi="Arial" w:cs="Arial"/>
                <w:color w:val="000000"/>
                <w:sz w:val="23"/>
                <w:szCs w:val="23"/>
              </w:rPr>
              <w:t xml:space="preserve"> para solicitar el ejercicio de cada disposición de recursos con cargo al </w:t>
            </w:r>
            <w:r w:rsidRPr="00BB65CC">
              <w:rPr>
                <w:rFonts w:ascii="Arial" w:hAnsi="Arial" w:cs="Arial"/>
                <w:b/>
                <w:color w:val="000000"/>
                <w:sz w:val="23"/>
                <w:szCs w:val="23"/>
              </w:rPr>
              <w:t>Crédito</w:t>
            </w:r>
            <w:r w:rsidRPr="00BB65CC">
              <w:rPr>
                <w:rFonts w:ascii="Arial" w:hAnsi="Arial" w:cs="Arial"/>
                <w:color w:val="000000"/>
                <w:sz w:val="23"/>
                <w:szCs w:val="23"/>
              </w:rPr>
              <w:t xml:space="preserve">, </w:t>
            </w:r>
            <w:r w:rsidRPr="00BB65CC">
              <w:rPr>
                <w:rFonts w:ascii="Arial" w:hAnsi="Arial" w:cs="Arial"/>
                <w:b/>
                <w:color w:val="000000"/>
                <w:sz w:val="23"/>
                <w:szCs w:val="23"/>
              </w:rPr>
              <w:t>Banobras</w:t>
            </w:r>
            <w:r w:rsidRPr="00BB65CC">
              <w:rPr>
                <w:rFonts w:ascii="Arial" w:hAnsi="Arial" w:cs="Arial"/>
                <w:color w:val="000000"/>
                <w:sz w:val="23"/>
                <w:szCs w:val="23"/>
              </w:rPr>
              <w:t xml:space="preserve"> realizará los desembolsos correspondientes, conforme a los procedimientos establecidos, previa autorización de funcionario debidamente facultado para tal efecto.</w:t>
            </w:r>
          </w:p>
          <w:p w14:paraId="243E8BD9" w14:textId="77777777" w:rsidR="004345AC" w:rsidRPr="00BB65CC" w:rsidRDefault="004345AC" w:rsidP="00EC1F9B">
            <w:pPr>
              <w:jc w:val="both"/>
              <w:rPr>
                <w:rFonts w:ascii="Arial" w:hAnsi="Arial" w:cs="Arial"/>
                <w:color w:val="000000"/>
                <w:sz w:val="23"/>
                <w:szCs w:val="23"/>
              </w:rPr>
            </w:pPr>
          </w:p>
          <w:p w14:paraId="0E87C77F" w14:textId="77777777" w:rsidR="004345AC" w:rsidRPr="00BB65CC" w:rsidRDefault="004345AC" w:rsidP="00EC1F9B">
            <w:pPr>
              <w:jc w:val="both"/>
              <w:rPr>
                <w:rFonts w:ascii="Arial" w:hAnsi="Arial" w:cs="Arial"/>
                <w:color w:val="000000"/>
                <w:sz w:val="23"/>
                <w:szCs w:val="23"/>
              </w:rPr>
            </w:pPr>
            <w:r w:rsidRPr="00BB65CC">
              <w:rPr>
                <w:rFonts w:ascii="Arial" w:hAnsi="Arial" w:cs="Arial"/>
                <w:color w:val="000000"/>
                <w:sz w:val="23"/>
                <w:szCs w:val="23"/>
              </w:rPr>
              <w:t>Finalmente se propone ajustar que el plazo para presentar el aviso de disposición sea de por lo menos de 3 (tres) Días Hábiles de anticipación.</w:t>
            </w:r>
          </w:p>
          <w:p w14:paraId="6A79B226" w14:textId="77777777" w:rsidR="004345AC" w:rsidRPr="00BB65CC" w:rsidRDefault="004345AC"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59B4545D" w14:textId="0297B9E3"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lastRenderedPageBreak/>
              <w:t>Se acepta su propuesta en los términos que quedará redactada en la versión final del Contrato de Crédito que se firmará con la institución, en caso de que la misma resulte ganadora.</w:t>
            </w:r>
          </w:p>
        </w:tc>
      </w:tr>
      <w:tr w:rsidR="004345AC" w:rsidRPr="00927FF5" w14:paraId="574364F6"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BCE1399"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6BB7B750"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1BD2A309" w14:textId="0200744C"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Tercera. Numeral 3.2. Condiciones suspensivas</w:t>
            </w:r>
          </w:p>
        </w:tc>
        <w:tc>
          <w:tcPr>
            <w:tcW w:w="2179" w:type="pct"/>
            <w:tcBorders>
              <w:top w:val="single" w:sz="4" w:space="0" w:color="000000"/>
              <w:left w:val="single" w:sz="4" w:space="0" w:color="000000"/>
              <w:bottom w:val="single" w:sz="4" w:space="0" w:color="000000"/>
              <w:right w:val="single" w:sz="4" w:space="0" w:color="000000"/>
            </w:tcBorders>
          </w:tcPr>
          <w:p w14:paraId="4FBD4BF4" w14:textId="77777777" w:rsidR="004345AC" w:rsidRPr="00BB65CC" w:rsidRDefault="004345AC" w:rsidP="00EC1F9B">
            <w:pPr>
              <w:pStyle w:val="NoSpacing"/>
              <w:jc w:val="both"/>
              <w:rPr>
                <w:rFonts w:ascii="Arial" w:hAnsi="Arial" w:cs="Arial"/>
                <w:sz w:val="23"/>
                <w:szCs w:val="23"/>
              </w:rPr>
            </w:pPr>
            <w:r w:rsidRPr="00BB65CC">
              <w:rPr>
                <w:rFonts w:ascii="Arial" w:hAnsi="Arial" w:cs="Arial"/>
                <w:sz w:val="23"/>
                <w:szCs w:val="23"/>
              </w:rPr>
              <w:t xml:space="preserve">En caso de que Banobras resulte ganador, con la finalidad de dar cumplimiento a la normativa del Banco se propone que se establezca que el Estado cumpla o haga que se cumplan las condiciones suspensivas, en un plazo que no exceda de 60 (sesenta) Días </w:t>
            </w:r>
            <w:r w:rsidRPr="00BB65CC">
              <w:rPr>
                <w:rFonts w:ascii="Arial" w:hAnsi="Arial" w:cs="Arial"/>
                <w:b/>
                <w:bCs/>
                <w:sz w:val="23"/>
                <w:szCs w:val="23"/>
                <w:u w:val="single"/>
              </w:rPr>
              <w:t>naturales</w:t>
            </w:r>
            <w:r w:rsidRPr="00BB65CC">
              <w:rPr>
                <w:rFonts w:ascii="Arial" w:hAnsi="Arial" w:cs="Arial"/>
                <w:sz w:val="23"/>
                <w:szCs w:val="23"/>
              </w:rPr>
              <w:t xml:space="preserve"> a partir de la fecha en que las Partes </w:t>
            </w:r>
            <w:r w:rsidRPr="00BB65CC">
              <w:rPr>
                <w:rFonts w:ascii="Arial" w:hAnsi="Arial" w:cs="Arial"/>
                <w:sz w:val="23"/>
                <w:szCs w:val="23"/>
              </w:rPr>
              <w:lastRenderedPageBreak/>
              <w:t>hayan firmado el presente Contrato. En el supuesto de que el Acreditado no cumpla o haga que se cumplan las condiciones suspensivas antes establecidas, dentro del plazo otorgado para tal efecto, Banobras podrá prorrogarlo las veces que sea necesario y en cada ocasión hasta por un periodo igual al originalmente concedido, siempre y cuando, previamente al vencimiento, reciba solicitud por escrito del Estado, firmado por funcionario legalmente facultado, en la que se incluya la justificación correspondiente.</w:t>
            </w:r>
          </w:p>
          <w:p w14:paraId="7AC54A8F" w14:textId="667A4161" w:rsidR="00EC1F9B" w:rsidRPr="00BB65CC" w:rsidRDefault="00EC1F9B"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7DCA5C49" w14:textId="2E2E06FE"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lastRenderedPageBreak/>
              <w:t>Se acepta su propuesta en los términos que quedará redactada en la versión final del Contrato de Crédito que se firmará con la institución, en caso de que la misma resulte ganadora.</w:t>
            </w:r>
          </w:p>
        </w:tc>
      </w:tr>
      <w:tr w:rsidR="004345AC" w:rsidRPr="00927FF5" w14:paraId="40203F5A" w14:textId="77777777" w:rsidTr="00D804A1">
        <w:tc>
          <w:tcPr>
            <w:tcW w:w="283" w:type="pct"/>
            <w:tcBorders>
              <w:top w:val="single" w:sz="4" w:space="0" w:color="000000"/>
              <w:left w:val="single" w:sz="4" w:space="0" w:color="000000"/>
              <w:bottom w:val="single" w:sz="4" w:space="0" w:color="000000"/>
              <w:right w:val="single" w:sz="4" w:space="0" w:color="000000"/>
            </w:tcBorders>
          </w:tcPr>
          <w:p w14:paraId="4F8528BA"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300436AA" w14:textId="77777777" w:rsidR="004345AC" w:rsidRPr="00927FF5" w:rsidRDefault="004345AC" w:rsidP="00EC1F9B">
            <w:pPr>
              <w:rPr>
                <w:rFonts w:ascii="Arial" w:hAnsi="Arial" w:cs="Arial"/>
                <w:sz w:val="23"/>
                <w:szCs w:val="23"/>
              </w:rPr>
            </w:pPr>
            <w:r w:rsidRPr="00927FF5">
              <w:rPr>
                <w:rFonts w:ascii="Arial" w:hAnsi="Arial" w:cs="Arial"/>
                <w:sz w:val="23"/>
                <w:szCs w:val="23"/>
              </w:rPr>
              <w:t>Proyecto de Contrato de Crédito.</w:t>
            </w:r>
          </w:p>
          <w:p w14:paraId="42784EF9" w14:textId="2CB1D6B3"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Tercera. Numeral 3.2. Condiciones suspensivas</w:t>
            </w:r>
          </w:p>
        </w:tc>
        <w:tc>
          <w:tcPr>
            <w:tcW w:w="2179" w:type="pct"/>
            <w:tcBorders>
              <w:top w:val="single" w:sz="4" w:space="0" w:color="000000"/>
              <w:left w:val="single" w:sz="4" w:space="0" w:color="000000"/>
              <w:bottom w:val="single" w:sz="4" w:space="0" w:color="000000"/>
              <w:right w:val="single" w:sz="4" w:space="0" w:color="000000"/>
            </w:tcBorders>
          </w:tcPr>
          <w:p w14:paraId="3D865AAF"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 xml:space="preserve">En caso de que Banobras resulte ganador, ¿se podrían modificar las siguientes condiciones suspensivas, con el objetivo de cumplir con la normativa interna de Banobras? (la modificación se resalta en </w:t>
            </w:r>
            <w:r w:rsidRPr="00BB65CC">
              <w:rPr>
                <w:rFonts w:ascii="Arial" w:hAnsi="Arial" w:cs="Arial"/>
                <w:b/>
                <w:sz w:val="23"/>
                <w:szCs w:val="23"/>
              </w:rPr>
              <w:t>negrita</w:t>
            </w:r>
            <w:r w:rsidRPr="00BB65CC">
              <w:rPr>
                <w:rFonts w:ascii="Arial" w:hAnsi="Arial" w:cs="Arial"/>
                <w:sz w:val="23"/>
                <w:szCs w:val="23"/>
              </w:rPr>
              <w:t>):</w:t>
            </w:r>
          </w:p>
          <w:p w14:paraId="6651B441" w14:textId="77777777" w:rsidR="004345AC" w:rsidRPr="00BB65CC" w:rsidRDefault="004345AC" w:rsidP="00EC1F9B">
            <w:pPr>
              <w:jc w:val="both"/>
              <w:rPr>
                <w:rFonts w:ascii="Arial" w:hAnsi="Arial" w:cs="Arial"/>
                <w:sz w:val="23"/>
                <w:szCs w:val="23"/>
              </w:rPr>
            </w:pPr>
          </w:p>
          <w:p w14:paraId="677D02CB" w14:textId="77777777" w:rsidR="004345AC" w:rsidRPr="00BB65CC" w:rsidRDefault="004345AC" w:rsidP="00EC1F9B">
            <w:pPr>
              <w:jc w:val="both"/>
              <w:rPr>
                <w:rFonts w:ascii="Arial" w:hAnsi="Arial" w:cs="Arial"/>
                <w:sz w:val="23"/>
                <w:szCs w:val="23"/>
              </w:rPr>
            </w:pPr>
            <w:r w:rsidRPr="00BB65CC">
              <w:rPr>
                <w:rFonts w:ascii="Arial" w:hAnsi="Arial" w:cs="Arial"/>
                <w:sz w:val="23"/>
                <w:szCs w:val="23"/>
              </w:rPr>
              <w:t xml:space="preserve">(i) “Un ejemplar original del presente Contrato y copia </w:t>
            </w:r>
            <w:r w:rsidRPr="00BB65CC">
              <w:rPr>
                <w:rFonts w:ascii="Arial" w:hAnsi="Arial" w:cs="Arial"/>
                <w:b/>
                <w:sz w:val="23"/>
                <w:szCs w:val="23"/>
              </w:rPr>
              <w:t>y/o original</w:t>
            </w:r>
            <w:r w:rsidRPr="00BB65CC">
              <w:rPr>
                <w:rFonts w:ascii="Arial" w:hAnsi="Arial" w:cs="Arial"/>
                <w:sz w:val="23"/>
                <w:szCs w:val="23"/>
              </w:rPr>
              <w:t xml:space="preserve"> de las constancias necesarias…”. </w:t>
            </w:r>
          </w:p>
          <w:p w14:paraId="41E11624" w14:textId="77777777" w:rsidR="004345AC" w:rsidRPr="00BB65CC" w:rsidRDefault="004345AC" w:rsidP="00EC1F9B">
            <w:pPr>
              <w:jc w:val="both"/>
              <w:rPr>
                <w:rFonts w:ascii="Arial" w:hAnsi="Arial" w:cs="Arial"/>
                <w:sz w:val="23"/>
                <w:szCs w:val="23"/>
                <w:lang w:eastAsia="es-ES_tradnl"/>
              </w:rPr>
            </w:pPr>
            <w:r w:rsidRPr="00BB65CC">
              <w:rPr>
                <w:rFonts w:ascii="Arial" w:hAnsi="Arial" w:cs="Arial"/>
                <w:sz w:val="23"/>
                <w:szCs w:val="23"/>
              </w:rPr>
              <w:t xml:space="preserve">En este inciso se propone incluir expresamente el </w:t>
            </w:r>
            <w:r w:rsidRPr="00BB65CC">
              <w:rPr>
                <w:rFonts w:ascii="Arial" w:hAnsi="Arial" w:cs="Arial"/>
                <w:sz w:val="23"/>
                <w:szCs w:val="23"/>
                <w:lang w:eastAsia="es-ES_tradnl"/>
              </w:rPr>
              <w:t>Registro ante Congreso Estatal.</w:t>
            </w:r>
          </w:p>
          <w:p w14:paraId="1C7A7369" w14:textId="77777777" w:rsidR="004345AC" w:rsidRPr="00BB65CC" w:rsidRDefault="004345AC"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20AA4B87" w14:textId="1D29D7E3"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tc>
      </w:tr>
      <w:tr w:rsidR="004345AC" w:rsidRPr="00927FF5" w14:paraId="610BF8DD" w14:textId="77777777" w:rsidTr="00BB65CC">
        <w:tc>
          <w:tcPr>
            <w:tcW w:w="283" w:type="pct"/>
            <w:tcBorders>
              <w:top w:val="single" w:sz="4" w:space="0" w:color="000000"/>
              <w:left w:val="single" w:sz="4" w:space="0" w:color="000000"/>
              <w:bottom w:val="single" w:sz="4" w:space="0" w:color="000000"/>
              <w:right w:val="single" w:sz="4" w:space="0" w:color="000000"/>
            </w:tcBorders>
          </w:tcPr>
          <w:p w14:paraId="302B3A36"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6848DEA1" w14:textId="77777777" w:rsidR="004345AC" w:rsidRPr="00927FF5" w:rsidRDefault="004345AC" w:rsidP="00086F04">
            <w:pPr>
              <w:rPr>
                <w:rFonts w:ascii="Arial" w:hAnsi="Arial" w:cs="Arial"/>
                <w:sz w:val="23"/>
                <w:szCs w:val="23"/>
              </w:rPr>
            </w:pPr>
            <w:r w:rsidRPr="00927FF5">
              <w:rPr>
                <w:rFonts w:ascii="Arial" w:hAnsi="Arial" w:cs="Arial"/>
                <w:sz w:val="23"/>
                <w:szCs w:val="23"/>
              </w:rPr>
              <w:t>Proyecto de Contrato de Crédito.</w:t>
            </w:r>
          </w:p>
          <w:p w14:paraId="0564ED48" w14:textId="4E91A340" w:rsidR="004345AC" w:rsidRPr="00927FF5" w:rsidRDefault="004345AC" w:rsidP="00BB65CC">
            <w:pPr>
              <w:pStyle w:val="NoSpacing"/>
              <w:rPr>
                <w:rFonts w:ascii="Arial" w:hAnsi="Arial" w:cs="Arial"/>
                <w:sz w:val="23"/>
                <w:szCs w:val="23"/>
              </w:rPr>
            </w:pPr>
            <w:r w:rsidRPr="00927FF5">
              <w:rPr>
                <w:rFonts w:ascii="Arial" w:hAnsi="Arial" w:cs="Arial"/>
                <w:sz w:val="23"/>
                <w:szCs w:val="23"/>
              </w:rPr>
              <w:t>Clausula Tercera. Numeral 3.2. Condiciones suspensivas</w:t>
            </w:r>
          </w:p>
        </w:tc>
        <w:tc>
          <w:tcPr>
            <w:tcW w:w="2179" w:type="pct"/>
            <w:tcBorders>
              <w:top w:val="single" w:sz="4" w:space="0" w:color="000000"/>
              <w:left w:val="single" w:sz="4" w:space="0" w:color="000000"/>
              <w:bottom w:val="single" w:sz="4" w:space="0" w:color="000000"/>
              <w:right w:val="single" w:sz="4" w:space="0" w:color="000000"/>
            </w:tcBorders>
          </w:tcPr>
          <w:p w14:paraId="4430A325" w14:textId="77777777" w:rsidR="004345AC" w:rsidRPr="00BB65CC" w:rsidRDefault="004345AC" w:rsidP="00EC1F9B">
            <w:pPr>
              <w:jc w:val="both"/>
              <w:rPr>
                <w:rFonts w:ascii="Arial" w:hAnsi="Arial" w:cs="Arial"/>
                <w:sz w:val="23"/>
                <w:szCs w:val="23"/>
              </w:rPr>
            </w:pPr>
            <w:r w:rsidRPr="00BB65CC">
              <w:rPr>
                <w:rFonts w:ascii="Arial" w:hAnsi="Arial" w:cs="Arial"/>
                <w:sz w:val="23"/>
                <w:szCs w:val="23"/>
              </w:rPr>
              <w:t xml:space="preserve">En caso de que Banobras resulte ganador, con la finalidad de poder cumplir con la normativa institucional del Banco, ¿se podría ajustar la siguiente condición suspensiva para quedar de la siguiente manera?: </w:t>
            </w:r>
          </w:p>
          <w:p w14:paraId="18EF9491" w14:textId="77777777" w:rsidR="004345AC" w:rsidRPr="00BB65CC" w:rsidRDefault="004345AC" w:rsidP="00EC1F9B">
            <w:pPr>
              <w:jc w:val="both"/>
              <w:rPr>
                <w:rFonts w:ascii="Arial" w:hAnsi="Arial" w:cs="Arial"/>
                <w:sz w:val="23"/>
                <w:szCs w:val="23"/>
              </w:rPr>
            </w:pPr>
          </w:p>
          <w:p w14:paraId="73BACEAA" w14:textId="6A026479" w:rsidR="004345AC" w:rsidRPr="00BB65CC" w:rsidRDefault="004345AC" w:rsidP="00EC1F9B">
            <w:pPr>
              <w:jc w:val="both"/>
              <w:rPr>
                <w:rFonts w:ascii="Arial" w:hAnsi="Arial" w:cs="Arial"/>
                <w:sz w:val="23"/>
                <w:szCs w:val="23"/>
              </w:rPr>
            </w:pPr>
            <w:r w:rsidRPr="00BB65CC">
              <w:rPr>
                <w:rFonts w:ascii="Arial" w:hAnsi="Arial" w:cs="Arial"/>
                <w:sz w:val="23"/>
                <w:szCs w:val="23"/>
              </w:rPr>
              <w:t>(</w:t>
            </w:r>
            <w:proofErr w:type="spellStart"/>
            <w:r w:rsidRPr="00BB65CC">
              <w:rPr>
                <w:rFonts w:ascii="Arial" w:hAnsi="Arial" w:cs="Arial"/>
                <w:sz w:val="23"/>
                <w:szCs w:val="23"/>
              </w:rPr>
              <w:t>iv</w:t>
            </w:r>
            <w:proofErr w:type="spellEnd"/>
            <w:r w:rsidRPr="00BB65CC">
              <w:rPr>
                <w:rFonts w:ascii="Arial" w:hAnsi="Arial" w:cs="Arial"/>
                <w:sz w:val="23"/>
                <w:szCs w:val="23"/>
              </w:rPr>
              <w:t xml:space="preserve">) “Una copia del Fideicomiso y/o </w:t>
            </w:r>
            <w:r w:rsidRPr="00BB65CC">
              <w:rPr>
                <w:rFonts w:ascii="Arial" w:hAnsi="Arial" w:cs="Arial"/>
                <w:b/>
                <w:bCs/>
                <w:sz w:val="23"/>
                <w:szCs w:val="23"/>
              </w:rPr>
              <w:t>convenios modificatorios</w:t>
            </w:r>
            <w:r w:rsidRPr="00BB65CC">
              <w:rPr>
                <w:rFonts w:ascii="Arial" w:hAnsi="Arial" w:cs="Arial"/>
                <w:sz w:val="23"/>
                <w:szCs w:val="23"/>
              </w:rPr>
              <w:t xml:space="preserve"> como fuente de pago del presente Contrato, y que sus términos y condiciones sean a entera satisfacción del Acreditante, con objeto de confirmar que el Fideicomiso puede ser utilizado como mecanismo para comprometer y asignar la fuente de pago del Crédito;”</w:t>
            </w:r>
          </w:p>
          <w:p w14:paraId="0BEF9776" w14:textId="4D51B5AF" w:rsidR="004345AC" w:rsidRPr="00BB65CC" w:rsidRDefault="004345AC" w:rsidP="00EC1F9B">
            <w:pPr>
              <w:autoSpaceDN w:val="0"/>
              <w:ind w:right="147"/>
              <w:contextual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7D4486D9" w14:textId="62E2E080" w:rsidR="00D62535" w:rsidRPr="00BB65CC" w:rsidRDefault="00360D51"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p w14:paraId="0192351B" w14:textId="1032FB3E" w:rsidR="004345AC" w:rsidRPr="00BB65CC" w:rsidRDefault="004345AC" w:rsidP="00EC1F9B">
            <w:pPr>
              <w:pStyle w:val="NoSpacing"/>
              <w:jc w:val="both"/>
              <w:rPr>
                <w:rFonts w:ascii="Arial" w:hAnsi="Arial" w:cs="Arial"/>
                <w:color w:val="000000"/>
                <w:sz w:val="23"/>
                <w:szCs w:val="23"/>
              </w:rPr>
            </w:pPr>
          </w:p>
        </w:tc>
      </w:tr>
      <w:tr w:rsidR="004345AC" w:rsidRPr="00927FF5" w14:paraId="395BE3F3"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3572EFF"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1E14877B" w14:textId="77777777" w:rsidR="004345AC" w:rsidRPr="00927FF5" w:rsidRDefault="004345AC" w:rsidP="00EC1F9B">
            <w:pPr>
              <w:rPr>
                <w:rFonts w:ascii="Arial" w:hAnsi="Arial" w:cs="Arial"/>
                <w:sz w:val="23"/>
                <w:szCs w:val="23"/>
              </w:rPr>
            </w:pPr>
            <w:r w:rsidRPr="00927FF5">
              <w:rPr>
                <w:rFonts w:ascii="Arial" w:hAnsi="Arial" w:cs="Arial"/>
                <w:sz w:val="23"/>
                <w:szCs w:val="23"/>
              </w:rPr>
              <w:t>Proyecto de Contrato de Crédito.</w:t>
            </w:r>
          </w:p>
          <w:p w14:paraId="62B2C37A" w14:textId="149E3268"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Tercera. Numeral 3.2. Condiciones suspensivas</w:t>
            </w:r>
          </w:p>
        </w:tc>
        <w:tc>
          <w:tcPr>
            <w:tcW w:w="2179" w:type="pct"/>
            <w:tcBorders>
              <w:top w:val="single" w:sz="4" w:space="0" w:color="000000"/>
              <w:left w:val="single" w:sz="4" w:space="0" w:color="000000"/>
              <w:bottom w:val="single" w:sz="4" w:space="0" w:color="000000"/>
              <w:right w:val="single" w:sz="4" w:space="0" w:color="000000"/>
            </w:tcBorders>
          </w:tcPr>
          <w:p w14:paraId="14008684"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En caso de que Banobras resulte ganador, ¿se podrían incluir las siguientes condiciones suspensivas, con el objetivo de cumplir con la normativa interna de Banobras?:</w:t>
            </w:r>
          </w:p>
          <w:p w14:paraId="73353B69" w14:textId="77777777" w:rsidR="004345AC" w:rsidRPr="00BB65CC" w:rsidRDefault="004345AC" w:rsidP="00EC1F9B">
            <w:pPr>
              <w:contextualSpacing/>
              <w:jc w:val="both"/>
              <w:rPr>
                <w:rFonts w:ascii="Arial" w:hAnsi="Arial" w:cs="Arial"/>
                <w:sz w:val="23"/>
                <w:szCs w:val="23"/>
              </w:rPr>
            </w:pPr>
          </w:p>
          <w:p w14:paraId="5C351398" w14:textId="77777777" w:rsidR="004345AC" w:rsidRPr="00BB65CC" w:rsidRDefault="004345AC" w:rsidP="00EC1F9B">
            <w:pPr>
              <w:pStyle w:val="NormalWeb"/>
              <w:numPr>
                <w:ilvl w:val="0"/>
                <w:numId w:val="9"/>
              </w:numPr>
              <w:spacing w:before="0" w:beforeAutospacing="0" w:after="0" w:afterAutospacing="0"/>
              <w:jc w:val="both"/>
              <w:rPr>
                <w:rFonts w:ascii="Arial" w:eastAsia="Calibri" w:hAnsi="Arial" w:cs="Arial"/>
                <w:sz w:val="23"/>
                <w:szCs w:val="23"/>
                <w:lang w:val="es-MX" w:eastAsia="en-US"/>
              </w:rPr>
            </w:pPr>
            <w:r w:rsidRPr="00BB65CC">
              <w:rPr>
                <w:rFonts w:ascii="Arial" w:eastAsia="Calibri" w:hAnsi="Arial" w:cs="Arial"/>
                <w:sz w:val="23"/>
                <w:szCs w:val="23"/>
                <w:lang w:val="es-MX" w:eastAsia="en-US"/>
              </w:rPr>
              <w:t xml:space="preserve">“Que el reporte emitido por una sociedad de información crediticia nacional respecto al historial crediticio del Acreditado se encuentre vigente en el momento en que éste pretenda ejercer la primera disposición del Crédito y que los resultados que contenga el reporte de mérito no hagan necesaria la creación de reservas preventivas adicionales. </w:t>
            </w:r>
          </w:p>
          <w:p w14:paraId="466549C0" w14:textId="77777777" w:rsidR="004345AC" w:rsidRPr="00BB65CC" w:rsidRDefault="004345AC" w:rsidP="00EC1F9B">
            <w:pPr>
              <w:pStyle w:val="NormalWeb"/>
              <w:numPr>
                <w:ilvl w:val="0"/>
                <w:numId w:val="9"/>
              </w:numPr>
              <w:spacing w:before="0" w:beforeAutospacing="0" w:after="0" w:afterAutospacing="0"/>
              <w:jc w:val="both"/>
              <w:rPr>
                <w:rFonts w:ascii="Arial" w:hAnsi="Arial" w:cs="Arial"/>
                <w:sz w:val="23"/>
                <w:szCs w:val="23"/>
              </w:rPr>
            </w:pPr>
            <w:r w:rsidRPr="00BB65CC">
              <w:rPr>
                <w:rFonts w:ascii="Arial" w:eastAsia="Calibri" w:hAnsi="Arial" w:cs="Arial"/>
                <w:sz w:val="23"/>
                <w:szCs w:val="23"/>
              </w:rPr>
              <w:t>“Que el Acreditado se encuentre al corriente en el cumplimiento de todas las obligaciones contraídas con anterioridad a la firma del presente Contrato, que sean a su cargo y a favor de Banobras, y aquellas que deriven de la formalización del presente Contrato, considerando las diferentes ventanillas crediticias del Acreditante.”</w:t>
            </w:r>
          </w:p>
          <w:p w14:paraId="7F020D29" w14:textId="7B3D9026" w:rsidR="00EC1F9B" w:rsidRPr="00BB65CC" w:rsidRDefault="00EC1F9B" w:rsidP="00EC1F9B">
            <w:pPr>
              <w:pStyle w:val="NormalWeb"/>
              <w:spacing w:before="0" w:beforeAutospacing="0" w:after="0" w:afterAutospacing="0"/>
              <w:ind w:left="720"/>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0CBFE90A" w14:textId="40D56D2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tc>
      </w:tr>
      <w:tr w:rsidR="004345AC" w:rsidRPr="00927FF5" w14:paraId="183CE226" w14:textId="77777777" w:rsidTr="00D804A1">
        <w:tc>
          <w:tcPr>
            <w:tcW w:w="283" w:type="pct"/>
            <w:tcBorders>
              <w:top w:val="single" w:sz="4" w:space="0" w:color="000000"/>
              <w:left w:val="single" w:sz="4" w:space="0" w:color="000000"/>
              <w:bottom w:val="single" w:sz="4" w:space="0" w:color="000000"/>
              <w:right w:val="single" w:sz="4" w:space="0" w:color="000000"/>
            </w:tcBorders>
          </w:tcPr>
          <w:p w14:paraId="1544A76A"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2362C869"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05D74196" w14:textId="1FAF3884"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Tercera. Numeral 3.2. Condiciones suspensivas -</w:t>
            </w:r>
          </w:p>
        </w:tc>
        <w:tc>
          <w:tcPr>
            <w:tcW w:w="2179" w:type="pct"/>
            <w:tcBorders>
              <w:top w:val="single" w:sz="4" w:space="0" w:color="000000"/>
              <w:left w:val="single" w:sz="4" w:space="0" w:color="000000"/>
              <w:bottom w:val="single" w:sz="4" w:space="0" w:color="000000"/>
              <w:right w:val="single" w:sz="4" w:space="0" w:color="000000"/>
            </w:tcBorders>
          </w:tcPr>
          <w:p w14:paraId="2017E7A9"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Se propone eliminar las siguientes Condiciones suspensivas:</w:t>
            </w:r>
          </w:p>
          <w:p w14:paraId="501F11B7" w14:textId="77777777" w:rsidR="004345AC" w:rsidRPr="00BB65CC" w:rsidRDefault="004345AC" w:rsidP="00EC1F9B">
            <w:pPr>
              <w:contextualSpacing/>
              <w:jc w:val="both"/>
              <w:rPr>
                <w:rFonts w:ascii="Arial" w:hAnsi="Arial" w:cs="Arial"/>
                <w:sz w:val="23"/>
                <w:szCs w:val="23"/>
              </w:rPr>
            </w:pPr>
          </w:p>
          <w:p w14:paraId="52F772B8" w14:textId="77777777" w:rsidR="004345AC" w:rsidRPr="00BB65CC" w:rsidRDefault="004345AC" w:rsidP="00EC1F9B">
            <w:pPr>
              <w:jc w:val="both"/>
              <w:rPr>
                <w:rFonts w:ascii="Arial" w:hAnsi="Arial" w:cs="Arial"/>
                <w:sz w:val="23"/>
                <w:szCs w:val="23"/>
              </w:rPr>
            </w:pPr>
            <w:r w:rsidRPr="00BB65CC">
              <w:rPr>
                <w:rFonts w:ascii="Arial" w:hAnsi="Arial" w:cs="Arial"/>
                <w:sz w:val="23"/>
                <w:szCs w:val="23"/>
              </w:rPr>
              <w:t>(</w:t>
            </w:r>
            <w:proofErr w:type="spellStart"/>
            <w:r w:rsidRPr="00BB65CC">
              <w:rPr>
                <w:rFonts w:ascii="Arial" w:hAnsi="Arial" w:cs="Arial"/>
                <w:sz w:val="23"/>
                <w:szCs w:val="23"/>
              </w:rPr>
              <w:t>vii</w:t>
            </w:r>
            <w:proofErr w:type="spellEnd"/>
            <w:r w:rsidRPr="00BB65CC">
              <w:rPr>
                <w:rFonts w:ascii="Arial" w:hAnsi="Arial" w:cs="Arial"/>
                <w:sz w:val="23"/>
                <w:szCs w:val="23"/>
              </w:rPr>
              <w:t>) El Pagaré original que documente la primera Disposición.</w:t>
            </w:r>
          </w:p>
          <w:p w14:paraId="79F8E37E" w14:textId="77777777" w:rsidR="004345AC" w:rsidRPr="00BB65CC" w:rsidRDefault="004345AC" w:rsidP="00EC1F9B">
            <w:pPr>
              <w:jc w:val="both"/>
              <w:rPr>
                <w:rFonts w:ascii="Arial" w:hAnsi="Arial" w:cs="Arial"/>
                <w:sz w:val="23"/>
                <w:szCs w:val="23"/>
              </w:rPr>
            </w:pPr>
          </w:p>
          <w:p w14:paraId="5C3C5321" w14:textId="77777777" w:rsidR="004345AC" w:rsidRPr="00BB65CC" w:rsidRDefault="004345AC" w:rsidP="00EC1F9B">
            <w:pPr>
              <w:jc w:val="both"/>
              <w:rPr>
                <w:rFonts w:ascii="Arial" w:hAnsi="Arial" w:cs="Arial"/>
                <w:sz w:val="23"/>
                <w:szCs w:val="23"/>
              </w:rPr>
            </w:pPr>
            <w:r w:rsidRPr="00BB65CC">
              <w:rPr>
                <w:rFonts w:ascii="Arial" w:hAnsi="Arial" w:cs="Arial"/>
                <w:sz w:val="23"/>
                <w:szCs w:val="23"/>
              </w:rPr>
              <w:t>(</w:t>
            </w:r>
            <w:proofErr w:type="spellStart"/>
            <w:r w:rsidRPr="00BB65CC">
              <w:rPr>
                <w:rFonts w:ascii="Arial" w:hAnsi="Arial" w:cs="Arial"/>
                <w:sz w:val="23"/>
                <w:szCs w:val="23"/>
              </w:rPr>
              <w:t>viii</w:t>
            </w:r>
            <w:proofErr w:type="spellEnd"/>
            <w:r w:rsidRPr="00BB65CC">
              <w:rPr>
                <w:rFonts w:ascii="Arial" w:hAnsi="Arial" w:cs="Arial"/>
                <w:sz w:val="23"/>
                <w:szCs w:val="23"/>
              </w:rPr>
              <w:t>) Notificación por parte de un funcionario debidamente facultado del Estado, respecto a que en la Fecha de Disposición respectiva no existe una Causa de Vencimiento Anticipado.</w:t>
            </w:r>
          </w:p>
          <w:p w14:paraId="114E0AA8" w14:textId="77777777" w:rsidR="004345AC" w:rsidRPr="00BB65CC" w:rsidRDefault="004345AC" w:rsidP="00EC1F9B">
            <w:pPr>
              <w:jc w:val="both"/>
              <w:rPr>
                <w:rFonts w:ascii="Arial" w:hAnsi="Arial" w:cs="Arial"/>
                <w:sz w:val="23"/>
                <w:szCs w:val="23"/>
              </w:rPr>
            </w:pPr>
          </w:p>
          <w:p w14:paraId="79FB978F" w14:textId="77777777" w:rsidR="004345AC" w:rsidRPr="00BB65CC" w:rsidRDefault="004345AC" w:rsidP="00EC1F9B">
            <w:pPr>
              <w:jc w:val="both"/>
              <w:rPr>
                <w:rFonts w:ascii="Arial" w:hAnsi="Arial" w:cs="Arial"/>
                <w:sz w:val="23"/>
                <w:szCs w:val="23"/>
              </w:rPr>
            </w:pPr>
            <w:r w:rsidRPr="00BB65CC">
              <w:rPr>
                <w:rFonts w:ascii="Arial" w:hAnsi="Arial" w:cs="Arial"/>
                <w:sz w:val="23"/>
                <w:szCs w:val="23"/>
              </w:rPr>
              <w:t>(</w:t>
            </w:r>
            <w:proofErr w:type="spellStart"/>
            <w:r w:rsidRPr="00BB65CC">
              <w:rPr>
                <w:rFonts w:ascii="Arial" w:hAnsi="Arial" w:cs="Arial"/>
                <w:sz w:val="23"/>
                <w:szCs w:val="23"/>
              </w:rPr>
              <w:t>ix</w:t>
            </w:r>
            <w:proofErr w:type="spellEnd"/>
            <w:r w:rsidRPr="00BB65CC">
              <w:rPr>
                <w:rFonts w:ascii="Arial" w:hAnsi="Arial" w:cs="Arial"/>
                <w:sz w:val="23"/>
                <w:szCs w:val="23"/>
              </w:rPr>
              <w:t>) Que el Acreditado entregue una certificación emitida por el titular de la Secretaría de Hacienda del Estado, mediante la que manifieste que no existe ni se encuentra vigente un Efecto Material Adverso continúa en pleno vigor y efectos.</w:t>
            </w:r>
          </w:p>
          <w:p w14:paraId="2DFBD42F" w14:textId="40400EF6" w:rsidR="004345AC" w:rsidRPr="00BB65CC" w:rsidRDefault="004345AC"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3107EDDC" w14:textId="26E24520"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tc>
      </w:tr>
      <w:tr w:rsidR="004345AC" w:rsidRPr="00927FF5" w14:paraId="3AB61D40" w14:textId="77777777" w:rsidTr="00D804A1">
        <w:tc>
          <w:tcPr>
            <w:tcW w:w="283" w:type="pct"/>
            <w:tcBorders>
              <w:top w:val="single" w:sz="4" w:space="0" w:color="000000"/>
              <w:left w:val="single" w:sz="4" w:space="0" w:color="000000"/>
              <w:bottom w:val="single" w:sz="4" w:space="0" w:color="000000"/>
              <w:right w:val="single" w:sz="4" w:space="0" w:color="000000"/>
            </w:tcBorders>
          </w:tcPr>
          <w:p w14:paraId="32051B75"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073D517C"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08FB2F79" w14:textId="566BADCE"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Tercera. Numeral 3.4. Transferencias -</w:t>
            </w:r>
          </w:p>
        </w:tc>
        <w:tc>
          <w:tcPr>
            <w:tcW w:w="2179" w:type="pct"/>
            <w:tcBorders>
              <w:top w:val="single" w:sz="4" w:space="0" w:color="000000"/>
              <w:left w:val="single" w:sz="4" w:space="0" w:color="000000"/>
              <w:bottom w:val="single" w:sz="4" w:space="0" w:color="000000"/>
              <w:right w:val="single" w:sz="4" w:space="0" w:color="000000"/>
            </w:tcBorders>
          </w:tcPr>
          <w:p w14:paraId="7BF794AB"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Se propone modificar el segundo párrafo de la Cláusula Tercera, Numeral 3.4, para dejarlo en los siguientes términos.</w:t>
            </w:r>
          </w:p>
          <w:p w14:paraId="640F6658" w14:textId="77777777" w:rsidR="004345AC" w:rsidRPr="00BB65CC" w:rsidRDefault="004345AC" w:rsidP="00EC1F9B">
            <w:pPr>
              <w:contextualSpacing/>
              <w:jc w:val="both"/>
              <w:rPr>
                <w:rFonts w:ascii="Arial" w:hAnsi="Arial" w:cs="Arial"/>
                <w:sz w:val="23"/>
                <w:szCs w:val="23"/>
              </w:rPr>
            </w:pPr>
          </w:p>
          <w:p w14:paraId="3AFB46F7" w14:textId="77777777" w:rsidR="004345AC" w:rsidRPr="00BB65CC" w:rsidRDefault="004345AC" w:rsidP="00EC1F9B">
            <w:pPr>
              <w:jc w:val="both"/>
              <w:rPr>
                <w:rFonts w:ascii="Arial" w:hAnsi="Arial" w:cs="Arial"/>
                <w:sz w:val="23"/>
                <w:szCs w:val="23"/>
              </w:rPr>
            </w:pPr>
            <w:r w:rsidRPr="00BB65CC">
              <w:rPr>
                <w:rFonts w:ascii="Arial" w:hAnsi="Arial" w:cs="Arial"/>
                <w:sz w:val="23"/>
                <w:szCs w:val="23"/>
              </w:rPr>
              <w:t xml:space="preserve">Cualquier cambio que el Estado desee realizar con respecto a los datos bancarios de transferencia antes mencionados, deberá ser notificado por escrito al Banco con al menos </w:t>
            </w:r>
            <w:r w:rsidRPr="00BB65CC">
              <w:rPr>
                <w:rFonts w:ascii="Arial" w:hAnsi="Arial" w:cs="Arial"/>
                <w:b/>
                <w:sz w:val="23"/>
                <w:szCs w:val="23"/>
              </w:rPr>
              <w:t>5 (cinco)</w:t>
            </w:r>
            <w:r w:rsidRPr="00BB65CC">
              <w:rPr>
                <w:rFonts w:ascii="Arial" w:hAnsi="Arial" w:cs="Arial"/>
                <w:sz w:val="23"/>
                <w:szCs w:val="23"/>
              </w:rPr>
              <w:t xml:space="preserve"> días de anticipación a la fecha en que pretenda realizar cada Disposición</w:t>
            </w:r>
          </w:p>
          <w:p w14:paraId="2758F1E0" w14:textId="3DD6327C" w:rsidR="00EC1F9B" w:rsidRPr="00BB65CC" w:rsidRDefault="00EC1F9B" w:rsidP="00EC1F9B">
            <w:pPr>
              <w:jc w:val="both"/>
              <w:rPr>
                <w:rFonts w:ascii="Arial" w:hAnsi="Arial" w:cs="Arial"/>
                <w:sz w:val="23"/>
                <w:szCs w:val="23"/>
                <w:lang w:eastAsia="es-ES_tradnl"/>
              </w:rPr>
            </w:pPr>
          </w:p>
        </w:tc>
        <w:tc>
          <w:tcPr>
            <w:tcW w:w="1582" w:type="pct"/>
            <w:tcBorders>
              <w:top w:val="single" w:sz="4" w:space="0" w:color="000000"/>
              <w:left w:val="single" w:sz="4" w:space="0" w:color="000000"/>
              <w:bottom w:val="single" w:sz="4" w:space="0" w:color="000000"/>
              <w:right w:val="single" w:sz="4" w:space="0" w:color="000000"/>
            </w:tcBorders>
          </w:tcPr>
          <w:p w14:paraId="1A43EBB4" w14:textId="40873870"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tc>
      </w:tr>
      <w:tr w:rsidR="004345AC" w:rsidRPr="00927FF5" w14:paraId="6275E595"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78CF750"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4A1F1CD9" w14:textId="77777777" w:rsidR="004345AC" w:rsidRPr="00927FF5" w:rsidRDefault="004345AC" w:rsidP="00EC1F9B">
            <w:pPr>
              <w:rPr>
                <w:rFonts w:ascii="Arial" w:hAnsi="Arial" w:cs="Arial"/>
                <w:sz w:val="23"/>
                <w:szCs w:val="23"/>
              </w:rPr>
            </w:pPr>
            <w:r w:rsidRPr="00927FF5">
              <w:rPr>
                <w:rFonts w:ascii="Arial" w:hAnsi="Arial" w:cs="Arial"/>
                <w:sz w:val="23"/>
                <w:szCs w:val="23"/>
              </w:rPr>
              <w:t>Proyecto de Contrato de Crédito.</w:t>
            </w:r>
          </w:p>
          <w:p w14:paraId="75F8BACF" w14:textId="26A29AB5"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Cláusula Sexta.</w:t>
            </w:r>
          </w:p>
        </w:tc>
        <w:tc>
          <w:tcPr>
            <w:tcW w:w="2179" w:type="pct"/>
            <w:tcBorders>
              <w:top w:val="single" w:sz="4" w:space="0" w:color="000000"/>
              <w:left w:val="single" w:sz="4" w:space="0" w:color="000000"/>
              <w:bottom w:val="single" w:sz="4" w:space="0" w:color="000000"/>
              <w:right w:val="single" w:sz="4" w:space="0" w:color="000000"/>
            </w:tcBorders>
          </w:tcPr>
          <w:p w14:paraId="4715DE7B"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 xml:space="preserve">Debido a que el plazo del crédito es de 7,305 días (240 meses) contados a partir de la fecha de firma del contrato, y se consideran 60 días para cumplimiento de condiciones suspensivas (prorrogable) y 60 días para el plazo de disposición. </w:t>
            </w:r>
          </w:p>
          <w:p w14:paraId="2D04EE86" w14:textId="77777777" w:rsidR="004345AC" w:rsidRPr="00BB65CC" w:rsidRDefault="004345AC" w:rsidP="00EC1F9B">
            <w:pPr>
              <w:contextualSpacing/>
              <w:jc w:val="both"/>
              <w:rPr>
                <w:rFonts w:ascii="Arial" w:hAnsi="Arial" w:cs="Arial"/>
                <w:sz w:val="23"/>
                <w:szCs w:val="23"/>
              </w:rPr>
            </w:pPr>
          </w:p>
          <w:p w14:paraId="313F5C5A" w14:textId="77777777" w:rsidR="004345AC" w:rsidRPr="00BB65CC" w:rsidRDefault="004345AC" w:rsidP="00EC1F9B">
            <w:pPr>
              <w:contextualSpacing/>
              <w:jc w:val="both"/>
              <w:rPr>
                <w:rFonts w:ascii="Arial" w:hAnsi="Arial" w:cs="Arial"/>
                <w:b/>
                <w:bCs/>
                <w:sz w:val="23"/>
                <w:szCs w:val="23"/>
              </w:rPr>
            </w:pPr>
            <w:r w:rsidRPr="00BB65CC">
              <w:rPr>
                <w:rFonts w:ascii="Arial" w:hAnsi="Arial" w:cs="Arial"/>
                <w:b/>
                <w:bCs/>
                <w:sz w:val="23"/>
                <w:szCs w:val="23"/>
              </w:rPr>
              <w:t>Se solicita atentamente:</w:t>
            </w:r>
          </w:p>
          <w:p w14:paraId="66C6C215" w14:textId="77777777" w:rsidR="004345AC" w:rsidRPr="00BB65CC" w:rsidRDefault="004345AC" w:rsidP="00EC1F9B">
            <w:pPr>
              <w:pStyle w:val="ListParagraph"/>
              <w:numPr>
                <w:ilvl w:val="0"/>
                <w:numId w:val="34"/>
              </w:numPr>
              <w:jc w:val="both"/>
              <w:rPr>
                <w:rFonts w:ascii="Arial" w:hAnsi="Arial" w:cs="Arial"/>
                <w:b/>
                <w:bCs/>
                <w:sz w:val="23"/>
                <w:szCs w:val="23"/>
              </w:rPr>
            </w:pPr>
            <w:r w:rsidRPr="00BB65CC">
              <w:rPr>
                <w:rFonts w:ascii="Arial" w:hAnsi="Arial" w:cs="Arial"/>
                <w:b/>
                <w:bCs/>
                <w:sz w:val="23"/>
                <w:szCs w:val="23"/>
              </w:rPr>
              <w:t>aclarar la forma en que se ajustará la tabla de amortización debido a la reducción del periodo de amortización considerando la fecha de vencimiento del contrato.</w:t>
            </w:r>
          </w:p>
          <w:p w14:paraId="72109437" w14:textId="77777777" w:rsidR="004345AC" w:rsidRPr="00BB65CC" w:rsidRDefault="004345AC" w:rsidP="00EC1F9B">
            <w:pPr>
              <w:pStyle w:val="ListParagraph"/>
              <w:numPr>
                <w:ilvl w:val="0"/>
                <w:numId w:val="34"/>
              </w:numPr>
              <w:jc w:val="both"/>
              <w:rPr>
                <w:rFonts w:ascii="Arial" w:hAnsi="Arial" w:cs="Arial"/>
                <w:b/>
                <w:bCs/>
                <w:sz w:val="23"/>
                <w:szCs w:val="23"/>
              </w:rPr>
            </w:pPr>
            <w:r w:rsidRPr="00BB65CC">
              <w:rPr>
                <w:rFonts w:ascii="Arial" w:hAnsi="Arial" w:cs="Arial"/>
                <w:sz w:val="23"/>
                <w:szCs w:val="23"/>
              </w:rPr>
              <w:t>indicar en esta cláusula que el esquema de amortización es mensual, consecutiva y creciente.</w:t>
            </w:r>
          </w:p>
          <w:p w14:paraId="0112F41A" w14:textId="77777777" w:rsidR="004345AC" w:rsidRPr="00BB65CC" w:rsidRDefault="004345AC" w:rsidP="00EC1F9B">
            <w:pPr>
              <w:pStyle w:val="ListParagraph"/>
              <w:numPr>
                <w:ilvl w:val="0"/>
                <w:numId w:val="34"/>
              </w:numPr>
              <w:jc w:val="both"/>
              <w:rPr>
                <w:rFonts w:ascii="Arial" w:hAnsi="Arial" w:cs="Arial"/>
                <w:b/>
                <w:bCs/>
                <w:sz w:val="23"/>
                <w:szCs w:val="23"/>
              </w:rPr>
            </w:pPr>
            <w:proofErr w:type="gramStart"/>
            <w:r w:rsidRPr="00BB65CC">
              <w:rPr>
                <w:rFonts w:ascii="Arial" w:hAnsi="Arial" w:cs="Arial"/>
                <w:sz w:val="23"/>
                <w:szCs w:val="23"/>
              </w:rPr>
              <w:t>Confirmar</w:t>
            </w:r>
            <w:proofErr w:type="gramEnd"/>
            <w:r w:rsidRPr="00BB65CC">
              <w:rPr>
                <w:rFonts w:ascii="Arial" w:hAnsi="Arial" w:cs="Arial"/>
                <w:sz w:val="23"/>
                <w:szCs w:val="23"/>
              </w:rPr>
              <w:t xml:space="preserve"> que el crecimiento mensual de la amortización es 1.3%, como la indica la nota de la Tabla de amortización en formato Excel.</w:t>
            </w:r>
          </w:p>
          <w:p w14:paraId="6223960D" w14:textId="77777777" w:rsidR="004345AC" w:rsidRPr="00BB65CC" w:rsidRDefault="004345AC"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01473FDD" w14:textId="7777777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 xml:space="preserve">Se aclara que la tabla de amortización es preliminar y ésta se ajustará en función de la fecha en la que efectivamente se realice la disposición o disposiciones del crédito, lo anterior considerando que en ningún momento la tabla contendrá una cantidad superior a las 240 amortizaciones. </w:t>
            </w:r>
          </w:p>
          <w:p w14:paraId="2569AD92" w14:textId="77777777" w:rsidR="004345AC" w:rsidRPr="00BB65CC" w:rsidRDefault="004345AC" w:rsidP="00EC1F9B">
            <w:pPr>
              <w:pStyle w:val="NoSpacing"/>
              <w:jc w:val="both"/>
              <w:rPr>
                <w:rFonts w:ascii="Arial" w:hAnsi="Arial" w:cs="Arial"/>
                <w:color w:val="000000"/>
                <w:sz w:val="23"/>
                <w:szCs w:val="23"/>
              </w:rPr>
            </w:pPr>
          </w:p>
          <w:p w14:paraId="0C4A4422" w14:textId="597683C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 xml:space="preserve">En caso de que deba reducirse el plazo de la tabla de amortización como consecuencia de la fecha en que se realice la disposición, </w:t>
            </w:r>
            <w:r w:rsidR="00D62535" w:rsidRPr="00BB65CC">
              <w:rPr>
                <w:rFonts w:ascii="Arial" w:hAnsi="Arial" w:cs="Arial"/>
                <w:color w:val="000000"/>
                <w:sz w:val="23"/>
                <w:szCs w:val="23"/>
              </w:rPr>
              <w:t xml:space="preserve">las amortizaciones se ajustarán al número de pagos. </w:t>
            </w:r>
          </w:p>
          <w:p w14:paraId="02E3A88C" w14:textId="77777777" w:rsidR="00D62535" w:rsidRPr="00BB65CC" w:rsidRDefault="00D62535" w:rsidP="00EC1F9B">
            <w:pPr>
              <w:pStyle w:val="NoSpacing"/>
              <w:jc w:val="both"/>
              <w:rPr>
                <w:rFonts w:ascii="Arial" w:hAnsi="Arial" w:cs="Arial"/>
                <w:color w:val="000000"/>
                <w:sz w:val="23"/>
                <w:szCs w:val="23"/>
              </w:rPr>
            </w:pPr>
          </w:p>
          <w:p w14:paraId="25193C9E" w14:textId="27CDD620" w:rsidR="00D62535" w:rsidRPr="00BB65CC" w:rsidRDefault="00D62535" w:rsidP="00EC1F9B">
            <w:pPr>
              <w:pStyle w:val="NoSpacing"/>
              <w:jc w:val="both"/>
              <w:rPr>
                <w:rFonts w:ascii="Arial" w:hAnsi="Arial" w:cs="Arial"/>
                <w:color w:val="000000"/>
                <w:sz w:val="23"/>
                <w:szCs w:val="23"/>
              </w:rPr>
            </w:pPr>
            <w:r w:rsidRPr="00BB65CC">
              <w:rPr>
                <w:rFonts w:ascii="Arial" w:hAnsi="Arial" w:cs="Arial"/>
                <w:color w:val="000000"/>
                <w:sz w:val="23"/>
                <w:szCs w:val="23"/>
              </w:rPr>
              <w:t>Se confirma que el factor de crecimiento mensual de las amortizaciones es de 1.3%.</w:t>
            </w:r>
          </w:p>
          <w:p w14:paraId="4B8DB695" w14:textId="77777777" w:rsidR="004345AC" w:rsidRPr="00BB65CC" w:rsidRDefault="004345AC" w:rsidP="00EC1F9B">
            <w:pPr>
              <w:pStyle w:val="NoSpacing"/>
              <w:jc w:val="both"/>
              <w:rPr>
                <w:rFonts w:ascii="Arial" w:hAnsi="Arial" w:cs="Arial"/>
                <w:color w:val="000000"/>
                <w:sz w:val="23"/>
                <w:szCs w:val="23"/>
              </w:rPr>
            </w:pPr>
          </w:p>
          <w:p w14:paraId="221D897B" w14:textId="5661C72E"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ajusta el proyecto de contrato de crédito en los términos que quedará redactado en la versión adjunta al acta del presente taller de aclaraciones.</w:t>
            </w:r>
          </w:p>
          <w:p w14:paraId="0A405E7F" w14:textId="62347AED" w:rsidR="004345AC" w:rsidRPr="00BB65CC" w:rsidRDefault="004345AC" w:rsidP="00EC1F9B">
            <w:pPr>
              <w:pStyle w:val="NoSpacing"/>
              <w:jc w:val="both"/>
              <w:rPr>
                <w:rFonts w:ascii="Arial" w:hAnsi="Arial" w:cs="Arial"/>
                <w:color w:val="000000"/>
                <w:sz w:val="23"/>
                <w:szCs w:val="23"/>
              </w:rPr>
            </w:pPr>
          </w:p>
        </w:tc>
      </w:tr>
      <w:tr w:rsidR="004345AC" w:rsidRPr="00927FF5" w14:paraId="490EF965" w14:textId="77777777" w:rsidTr="00D804A1">
        <w:tc>
          <w:tcPr>
            <w:tcW w:w="283" w:type="pct"/>
            <w:tcBorders>
              <w:top w:val="single" w:sz="4" w:space="0" w:color="000000"/>
              <w:left w:val="single" w:sz="4" w:space="0" w:color="000000"/>
              <w:bottom w:val="single" w:sz="4" w:space="0" w:color="000000"/>
              <w:right w:val="single" w:sz="4" w:space="0" w:color="000000"/>
            </w:tcBorders>
          </w:tcPr>
          <w:p w14:paraId="5FF56EDA"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4F2B2F22" w14:textId="77777777" w:rsidR="004345AC" w:rsidRPr="00927FF5" w:rsidRDefault="004345AC" w:rsidP="00EC1F9B">
            <w:pPr>
              <w:rPr>
                <w:rFonts w:ascii="Arial" w:hAnsi="Arial" w:cs="Arial"/>
                <w:sz w:val="23"/>
                <w:szCs w:val="23"/>
              </w:rPr>
            </w:pPr>
            <w:r w:rsidRPr="00927FF5">
              <w:rPr>
                <w:rFonts w:ascii="Arial" w:hAnsi="Arial" w:cs="Arial"/>
                <w:sz w:val="23"/>
                <w:szCs w:val="23"/>
              </w:rPr>
              <w:t>Proyecto de Contrato de Crédito.</w:t>
            </w:r>
          </w:p>
          <w:p w14:paraId="65AA8659" w14:textId="46BC1334"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lastRenderedPageBreak/>
              <w:t xml:space="preserve">Cláusula Séptima. Numeral 7.3. </w:t>
            </w:r>
          </w:p>
        </w:tc>
        <w:tc>
          <w:tcPr>
            <w:tcW w:w="2179" w:type="pct"/>
            <w:tcBorders>
              <w:top w:val="single" w:sz="4" w:space="0" w:color="000000"/>
              <w:left w:val="single" w:sz="4" w:space="0" w:color="000000"/>
              <w:bottom w:val="single" w:sz="4" w:space="0" w:color="000000"/>
              <w:right w:val="single" w:sz="4" w:space="0" w:color="000000"/>
            </w:tcBorders>
          </w:tcPr>
          <w:p w14:paraId="38398DC1"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lastRenderedPageBreak/>
              <w:t>Sugerimos la siguiente mecánica de revisión y ajuste de la tasa de interés, misma que se estima en beneficio del Estado:</w:t>
            </w:r>
          </w:p>
          <w:p w14:paraId="12FFF31E" w14:textId="77777777" w:rsidR="004345AC" w:rsidRPr="00BB65CC" w:rsidRDefault="004345AC" w:rsidP="00EC1F9B">
            <w:pPr>
              <w:contextualSpacing/>
              <w:jc w:val="both"/>
              <w:rPr>
                <w:rFonts w:ascii="Arial" w:hAnsi="Arial" w:cs="Arial"/>
                <w:sz w:val="23"/>
                <w:szCs w:val="23"/>
              </w:rPr>
            </w:pPr>
          </w:p>
          <w:p w14:paraId="001E7CC0" w14:textId="77777777" w:rsidR="004345AC" w:rsidRPr="00BB65CC" w:rsidRDefault="004345AC" w:rsidP="00EC1F9B">
            <w:pPr>
              <w:autoSpaceDN w:val="0"/>
              <w:ind w:right="147"/>
              <w:contextualSpacing/>
              <w:jc w:val="both"/>
              <w:rPr>
                <w:rFonts w:ascii="Arial" w:hAnsi="Arial" w:cs="Arial"/>
                <w:sz w:val="23"/>
                <w:szCs w:val="23"/>
              </w:rPr>
            </w:pPr>
            <w:r w:rsidRPr="00BB65CC">
              <w:rPr>
                <w:rFonts w:ascii="Arial" w:hAnsi="Arial" w:cs="Arial"/>
                <w:sz w:val="23"/>
                <w:szCs w:val="23"/>
              </w:rPr>
              <w:lastRenderedPageBreak/>
              <w:t>Ajuste a la Tasa de Interés Ordinaria en función de las calificaciones crediticias del Crédito. Durante la vigencia del Crédito, se revisará y, en su caso, ajustará al alza o a la baja la Tasa de Interés Ordinaria, tomando como base para ello cualquier variación que se registre (según el tiempo en que se realice la revisión) en las calificaciones de calidad crediticia asignadas al Crédito por al menos 2 (dos) Agencias Calificadoras, según resulte aplicable, en el entendido que el ajuste que corresponda se efectuará en el Margen Aplicable.</w:t>
            </w:r>
          </w:p>
          <w:p w14:paraId="2CA483BB" w14:textId="77777777" w:rsidR="004345AC" w:rsidRPr="00BB65CC" w:rsidRDefault="004345AC" w:rsidP="00EC1F9B">
            <w:pPr>
              <w:numPr>
                <w:ilvl w:val="0"/>
                <w:numId w:val="12"/>
              </w:numPr>
              <w:autoSpaceDN w:val="0"/>
              <w:ind w:left="0" w:right="147" w:firstLine="0"/>
              <w:contextualSpacing/>
              <w:jc w:val="both"/>
              <w:rPr>
                <w:rFonts w:ascii="Arial" w:hAnsi="Arial" w:cs="Arial"/>
                <w:sz w:val="23"/>
                <w:szCs w:val="23"/>
              </w:rPr>
            </w:pPr>
            <w:r w:rsidRPr="00BB65CC">
              <w:rPr>
                <w:rFonts w:ascii="Arial" w:hAnsi="Arial" w:cs="Arial"/>
                <w:sz w:val="23"/>
                <w:szCs w:val="23"/>
              </w:rPr>
              <w:t>Mientras el Crédito no cuente con 2 (dos) calificaciones crediticias emitidas por parte de cualesquiera 2 (dos) Agencias Calificadoras, la calificación crediticia asignada al Crédito corresponderá a la calificación crediticia del Estado que represente el mayor riesgo.</w:t>
            </w:r>
          </w:p>
          <w:p w14:paraId="3E5E5655" w14:textId="77777777" w:rsidR="004345AC" w:rsidRPr="00BB65CC" w:rsidRDefault="004345AC" w:rsidP="00EC1F9B">
            <w:pPr>
              <w:numPr>
                <w:ilvl w:val="0"/>
                <w:numId w:val="12"/>
              </w:numPr>
              <w:autoSpaceDN w:val="0"/>
              <w:ind w:left="0" w:right="147" w:firstLine="0"/>
              <w:contextualSpacing/>
              <w:jc w:val="both"/>
              <w:rPr>
                <w:rFonts w:ascii="Arial" w:hAnsi="Arial" w:cs="Arial"/>
                <w:sz w:val="23"/>
                <w:szCs w:val="23"/>
              </w:rPr>
            </w:pPr>
            <w:r w:rsidRPr="00BB65CC">
              <w:rPr>
                <w:rFonts w:ascii="Arial" w:hAnsi="Arial" w:cs="Arial"/>
                <w:sz w:val="23"/>
                <w:szCs w:val="23"/>
              </w:rPr>
              <w:t>Una vez calificado el Crédito por 2 (dos) Agencias Calificadoras, la Tasa de Interés Ordinaria se revisará y, en su caso, se ajustará al alza o a la baja, tomando como base para ello las variaciones que se registren en las calificaciones de calidad crediticia del Crédito considerando la de mayor grado de riesgo.</w:t>
            </w:r>
          </w:p>
          <w:p w14:paraId="4422C1FC" w14:textId="77777777" w:rsidR="004345AC" w:rsidRPr="00BB65CC" w:rsidRDefault="004345AC" w:rsidP="00EC1F9B">
            <w:pPr>
              <w:numPr>
                <w:ilvl w:val="0"/>
                <w:numId w:val="12"/>
              </w:numPr>
              <w:autoSpaceDN w:val="0"/>
              <w:ind w:left="0" w:right="147" w:firstLine="0"/>
              <w:contextualSpacing/>
              <w:jc w:val="both"/>
              <w:rPr>
                <w:rFonts w:ascii="Arial" w:hAnsi="Arial" w:cs="Arial"/>
                <w:sz w:val="23"/>
                <w:szCs w:val="23"/>
              </w:rPr>
            </w:pPr>
            <w:r w:rsidRPr="00BB65CC">
              <w:rPr>
                <w:rFonts w:ascii="Arial" w:hAnsi="Arial" w:cs="Arial"/>
                <w:sz w:val="23"/>
                <w:szCs w:val="23"/>
              </w:rPr>
              <w:t>Si en algún momento el Crédito (i) no cuente con calificación crediticia alguna emitida por parte de cualquier Agencia Calificadora; o (</w:t>
            </w:r>
            <w:proofErr w:type="spellStart"/>
            <w:r w:rsidRPr="00BB65CC">
              <w:rPr>
                <w:rFonts w:ascii="Arial" w:hAnsi="Arial" w:cs="Arial"/>
                <w:sz w:val="23"/>
                <w:szCs w:val="23"/>
              </w:rPr>
              <w:t>ii</w:t>
            </w:r>
            <w:proofErr w:type="spellEnd"/>
            <w:r w:rsidRPr="00BB65CC">
              <w:rPr>
                <w:rFonts w:ascii="Arial" w:hAnsi="Arial" w:cs="Arial"/>
                <w:sz w:val="23"/>
                <w:szCs w:val="23"/>
              </w:rPr>
              <w:t>) cuente únicamente con 1 (una) calificación crediticia otorgada por una Agencia Calificadora; el Acreditante realizará la revisión y, en su caso, ajuste de la Tasa de Interés Ordinaria conforme al nivel de riesgo que corresponde a la calificación crediticia del Estado o en caso de no contar con calificación crediticia alguna, tanto el crédito como del Estado, entonces, el Crédito tendrá el nivel de riesgo que corresponde a “No Calificado”, conforme a los Puntos Porcentuales previstos en la tabla de revisión y ajuste.</w:t>
            </w:r>
          </w:p>
          <w:p w14:paraId="59F0E669" w14:textId="0478C8DA" w:rsidR="004345AC" w:rsidRPr="00BB65CC" w:rsidRDefault="004345AC" w:rsidP="00EC1F9B">
            <w:pPr>
              <w:pStyle w:val="NoSpacing"/>
              <w:jc w:val="both"/>
              <w:rPr>
                <w:rFonts w:ascii="Arial" w:hAnsi="Arial" w:cs="Arial"/>
                <w:sz w:val="23"/>
                <w:szCs w:val="23"/>
              </w:rPr>
            </w:pPr>
            <w:r w:rsidRPr="00BB65CC">
              <w:rPr>
                <w:rFonts w:ascii="Arial" w:hAnsi="Arial" w:cs="Arial"/>
                <w:sz w:val="23"/>
                <w:szCs w:val="23"/>
              </w:rPr>
              <w:t xml:space="preserve"> </w:t>
            </w:r>
          </w:p>
        </w:tc>
        <w:tc>
          <w:tcPr>
            <w:tcW w:w="1582" w:type="pct"/>
            <w:tcBorders>
              <w:top w:val="single" w:sz="4" w:space="0" w:color="000000"/>
              <w:left w:val="single" w:sz="4" w:space="0" w:color="000000"/>
              <w:bottom w:val="single" w:sz="4" w:space="0" w:color="000000"/>
              <w:right w:val="single" w:sz="4" w:space="0" w:color="000000"/>
            </w:tcBorders>
          </w:tcPr>
          <w:p w14:paraId="09C4416F" w14:textId="10CCF78C"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lastRenderedPageBreak/>
              <w:t xml:space="preserve">Se acepta su propuesta en los términos que quedará redactada en la versión final del Contrato de Crédito que se firmará con la </w:t>
            </w:r>
            <w:r w:rsidRPr="00BB65CC">
              <w:rPr>
                <w:rFonts w:ascii="Arial" w:hAnsi="Arial" w:cs="Arial"/>
                <w:color w:val="000000"/>
                <w:sz w:val="23"/>
                <w:szCs w:val="23"/>
              </w:rPr>
              <w:lastRenderedPageBreak/>
              <w:t>institución, en caso de que la misma resulte ganadora.</w:t>
            </w:r>
          </w:p>
        </w:tc>
      </w:tr>
      <w:tr w:rsidR="004345AC" w:rsidRPr="00927FF5" w14:paraId="3045EA60" w14:textId="77777777" w:rsidTr="00EC1F9B">
        <w:tc>
          <w:tcPr>
            <w:tcW w:w="283" w:type="pct"/>
            <w:tcBorders>
              <w:top w:val="single" w:sz="4" w:space="0" w:color="000000"/>
              <w:left w:val="single" w:sz="4" w:space="0" w:color="000000"/>
              <w:bottom w:val="single" w:sz="4" w:space="0" w:color="000000"/>
              <w:right w:val="single" w:sz="4" w:space="0" w:color="000000"/>
            </w:tcBorders>
          </w:tcPr>
          <w:p w14:paraId="39501CCD"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66CF9281" w14:textId="77777777" w:rsidR="004345AC" w:rsidRPr="00927FF5" w:rsidRDefault="004345AC" w:rsidP="00EC1F9B">
            <w:pPr>
              <w:rPr>
                <w:rFonts w:ascii="Arial" w:hAnsi="Arial" w:cs="Arial"/>
                <w:sz w:val="23"/>
                <w:szCs w:val="23"/>
              </w:rPr>
            </w:pPr>
            <w:r w:rsidRPr="00927FF5">
              <w:rPr>
                <w:rFonts w:ascii="Arial" w:hAnsi="Arial" w:cs="Arial"/>
                <w:sz w:val="23"/>
                <w:szCs w:val="23"/>
              </w:rPr>
              <w:t>Proyecto de Contrato de Crédito.</w:t>
            </w:r>
          </w:p>
          <w:p w14:paraId="516DB518" w14:textId="443441B2" w:rsidR="004345AC" w:rsidRPr="00927FF5" w:rsidRDefault="004345AC" w:rsidP="00EC1F9B">
            <w:pPr>
              <w:contextualSpacing/>
              <w:jc w:val="both"/>
              <w:rPr>
                <w:rFonts w:ascii="Arial" w:hAnsi="Arial" w:cs="Arial"/>
                <w:sz w:val="23"/>
                <w:szCs w:val="23"/>
              </w:rPr>
            </w:pPr>
            <w:r w:rsidRPr="00927FF5">
              <w:rPr>
                <w:rFonts w:ascii="Arial" w:hAnsi="Arial" w:cs="Arial"/>
                <w:sz w:val="23"/>
                <w:szCs w:val="23"/>
              </w:rPr>
              <w:lastRenderedPageBreak/>
              <w:t>Cláusula Séptima. Numeral 7.3.</w:t>
            </w:r>
          </w:p>
        </w:tc>
        <w:tc>
          <w:tcPr>
            <w:tcW w:w="2179" w:type="pct"/>
            <w:tcBorders>
              <w:top w:val="single" w:sz="4" w:space="0" w:color="000000"/>
              <w:left w:val="single" w:sz="4" w:space="0" w:color="000000"/>
              <w:bottom w:val="single" w:sz="4" w:space="0" w:color="000000"/>
              <w:right w:val="single" w:sz="4" w:space="0" w:color="000000"/>
            </w:tcBorders>
          </w:tcPr>
          <w:p w14:paraId="23C9138C" w14:textId="77777777" w:rsidR="004345AC" w:rsidRPr="00BB65CC" w:rsidRDefault="004345AC" w:rsidP="00EC1F9B">
            <w:pPr>
              <w:pStyle w:val="NormalWeb"/>
              <w:spacing w:before="0" w:beforeAutospacing="0" w:after="0" w:afterAutospacing="0"/>
              <w:jc w:val="both"/>
              <w:rPr>
                <w:rFonts w:ascii="Arial" w:hAnsi="Arial" w:cs="Arial"/>
                <w:sz w:val="23"/>
                <w:szCs w:val="23"/>
              </w:rPr>
            </w:pPr>
            <w:r w:rsidRPr="00BB65CC">
              <w:rPr>
                <w:rFonts w:ascii="Arial" w:hAnsi="Arial" w:cs="Arial"/>
                <w:sz w:val="23"/>
                <w:szCs w:val="23"/>
              </w:rPr>
              <w:lastRenderedPageBreak/>
              <w:t>Se propone modificar el párrafo cuarto para dejarlo en los siguientes términos:</w:t>
            </w:r>
          </w:p>
          <w:p w14:paraId="6E4085DE" w14:textId="77777777" w:rsidR="004345AC" w:rsidRPr="00BB65CC" w:rsidRDefault="004345AC" w:rsidP="00EC1F9B">
            <w:pPr>
              <w:pStyle w:val="NoSpacing"/>
              <w:jc w:val="both"/>
              <w:rPr>
                <w:rFonts w:ascii="Arial" w:hAnsi="Arial" w:cs="Arial"/>
                <w:sz w:val="23"/>
                <w:szCs w:val="23"/>
              </w:rPr>
            </w:pPr>
            <w:r w:rsidRPr="00BB65CC">
              <w:rPr>
                <w:rFonts w:ascii="Arial" w:hAnsi="Arial" w:cs="Arial"/>
                <w:sz w:val="23"/>
                <w:szCs w:val="23"/>
              </w:rPr>
              <w:lastRenderedPageBreak/>
              <w:t xml:space="preserve">El Banco contará con un plazo de hasta </w:t>
            </w:r>
            <w:r w:rsidRPr="00BB65CC">
              <w:rPr>
                <w:rFonts w:ascii="Arial" w:hAnsi="Arial" w:cs="Arial"/>
                <w:b/>
                <w:sz w:val="23"/>
                <w:szCs w:val="23"/>
              </w:rPr>
              <w:t>30 (treinta)</w:t>
            </w:r>
            <w:r w:rsidRPr="00BB65CC">
              <w:rPr>
                <w:rFonts w:ascii="Arial" w:hAnsi="Arial" w:cs="Arial"/>
                <w:sz w:val="23"/>
                <w:szCs w:val="23"/>
              </w:rPr>
              <w:t xml:space="preserve"> Días, contados a partir de que se publique la calificación de calidad crediticia del Crédito para revisar y, en su caso, ajustar la Sobretasa. La tasa resultante del ajuste mencionado será aplicable a partir del Periodo de Pago inmediato siguiente a la fecha en que haya concluido el plazo señalado y estará vigente hasta la siguiente revisión derivada de un cambio de calificación de calidad crediticia, cuando de la misma derive en un nuevo ajuste.</w:t>
            </w:r>
          </w:p>
          <w:p w14:paraId="78C944A3" w14:textId="73FF9914" w:rsidR="00EC1F9B" w:rsidRPr="00BB65CC" w:rsidRDefault="00EC1F9B"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5C5B2922" w14:textId="16844454"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lastRenderedPageBreak/>
              <w:t xml:space="preserve">Se acepta su propuesta en los términos que quedará redactada en la versión final del </w:t>
            </w:r>
            <w:r w:rsidRPr="00BB65CC">
              <w:rPr>
                <w:rFonts w:ascii="Arial" w:hAnsi="Arial" w:cs="Arial"/>
                <w:color w:val="000000"/>
                <w:sz w:val="23"/>
                <w:szCs w:val="23"/>
              </w:rPr>
              <w:lastRenderedPageBreak/>
              <w:t>Contrato de Crédito que se firmará con la institución, en caso de que la misma resulte ganadora.</w:t>
            </w:r>
          </w:p>
        </w:tc>
      </w:tr>
      <w:tr w:rsidR="004345AC" w:rsidRPr="00927FF5" w14:paraId="71FE488E" w14:textId="77777777" w:rsidTr="00EC1F9B">
        <w:tc>
          <w:tcPr>
            <w:tcW w:w="283" w:type="pct"/>
            <w:tcBorders>
              <w:top w:val="single" w:sz="4" w:space="0" w:color="000000"/>
              <w:left w:val="single" w:sz="4" w:space="0" w:color="000000"/>
              <w:bottom w:val="single" w:sz="4" w:space="0" w:color="000000"/>
              <w:right w:val="single" w:sz="4" w:space="0" w:color="000000"/>
            </w:tcBorders>
          </w:tcPr>
          <w:p w14:paraId="5E8268C3"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2B356A90"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4BF9EF35" w14:textId="3B45D361"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Octava. Numeral 8.1. Intereses Moratorios</w:t>
            </w:r>
          </w:p>
        </w:tc>
        <w:tc>
          <w:tcPr>
            <w:tcW w:w="2179" w:type="pct"/>
            <w:tcBorders>
              <w:top w:val="single" w:sz="4" w:space="0" w:color="000000"/>
              <w:left w:val="single" w:sz="4" w:space="0" w:color="000000"/>
              <w:bottom w:val="single" w:sz="4" w:space="0" w:color="000000"/>
              <w:right w:val="single" w:sz="4" w:space="0" w:color="000000"/>
            </w:tcBorders>
          </w:tcPr>
          <w:p w14:paraId="00CB0B81" w14:textId="77777777" w:rsidR="004345AC" w:rsidRPr="00BB65CC" w:rsidRDefault="004345AC" w:rsidP="00EC1F9B">
            <w:pPr>
              <w:pStyle w:val="NormalWeb"/>
              <w:spacing w:before="0" w:beforeAutospacing="0" w:after="0" w:afterAutospacing="0"/>
              <w:jc w:val="both"/>
              <w:rPr>
                <w:rFonts w:ascii="Arial" w:hAnsi="Arial" w:cs="Arial"/>
                <w:sz w:val="23"/>
                <w:szCs w:val="23"/>
              </w:rPr>
            </w:pPr>
            <w:r w:rsidRPr="00BB65CC">
              <w:rPr>
                <w:rFonts w:ascii="Arial" w:hAnsi="Arial" w:cs="Arial"/>
                <w:sz w:val="23"/>
                <w:szCs w:val="23"/>
              </w:rPr>
              <w:t>Se propone que la tasa de interés moratoria sea calculada multiplicando por un factor de 1.5 veces la tasa de interés ordinaria.</w:t>
            </w:r>
          </w:p>
          <w:p w14:paraId="0885107C" w14:textId="77777777" w:rsidR="004345AC" w:rsidRPr="00BB65CC" w:rsidRDefault="004345AC" w:rsidP="00EC1F9B">
            <w:pPr>
              <w:pStyle w:val="NormalWeb"/>
              <w:spacing w:before="0" w:beforeAutospacing="0" w:after="0" w:afterAutospacing="0"/>
              <w:jc w:val="both"/>
              <w:rPr>
                <w:rFonts w:ascii="Arial" w:hAnsi="Arial" w:cs="Arial"/>
                <w:sz w:val="23"/>
                <w:szCs w:val="23"/>
              </w:rPr>
            </w:pPr>
          </w:p>
          <w:p w14:paraId="4E5AB372" w14:textId="6095087D" w:rsidR="004345AC" w:rsidRPr="00BB65CC" w:rsidRDefault="004345AC"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515DDB20" w14:textId="7777777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p w14:paraId="08A30B89" w14:textId="37AA7EC0" w:rsidR="00EC1F9B" w:rsidRPr="00BB65CC" w:rsidRDefault="00EC1F9B" w:rsidP="00EC1F9B">
            <w:pPr>
              <w:pStyle w:val="NoSpacing"/>
              <w:jc w:val="both"/>
              <w:rPr>
                <w:rFonts w:ascii="Arial" w:hAnsi="Arial" w:cs="Arial"/>
                <w:color w:val="000000"/>
                <w:sz w:val="23"/>
                <w:szCs w:val="23"/>
              </w:rPr>
            </w:pPr>
          </w:p>
        </w:tc>
      </w:tr>
      <w:tr w:rsidR="004345AC" w:rsidRPr="00927FF5" w14:paraId="35E860AA" w14:textId="77777777" w:rsidTr="00EC1F9B">
        <w:tc>
          <w:tcPr>
            <w:tcW w:w="283" w:type="pct"/>
            <w:tcBorders>
              <w:top w:val="single" w:sz="4" w:space="0" w:color="000000"/>
              <w:left w:val="single" w:sz="4" w:space="0" w:color="000000"/>
              <w:bottom w:val="single" w:sz="4" w:space="0" w:color="000000"/>
              <w:right w:val="single" w:sz="4" w:space="0" w:color="000000"/>
            </w:tcBorders>
          </w:tcPr>
          <w:p w14:paraId="43325BDC"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vAlign w:val="center"/>
          </w:tcPr>
          <w:p w14:paraId="73D6167F"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7DFACC87" w14:textId="772A0D57"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Novena. Numeral 9.1. Tasa de referencia Sustitutiva</w:t>
            </w:r>
          </w:p>
        </w:tc>
        <w:tc>
          <w:tcPr>
            <w:tcW w:w="2179" w:type="pct"/>
            <w:tcBorders>
              <w:top w:val="single" w:sz="4" w:space="0" w:color="000000"/>
              <w:left w:val="single" w:sz="4" w:space="0" w:color="000000"/>
              <w:bottom w:val="single" w:sz="4" w:space="0" w:color="000000"/>
              <w:right w:val="single" w:sz="4" w:space="0" w:color="000000"/>
            </w:tcBorders>
          </w:tcPr>
          <w:p w14:paraId="19854D6F" w14:textId="234ECD4D" w:rsidR="004345AC" w:rsidRPr="00BB65CC" w:rsidRDefault="004345AC" w:rsidP="00EC1F9B">
            <w:pPr>
              <w:pStyle w:val="NoSpacing"/>
              <w:jc w:val="both"/>
              <w:rPr>
                <w:rFonts w:ascii="Arial" w:hAnsi="Arial" w:cs="Arial"/>
                <w:sz w:val="23"/>
                <w:szCs w:val="23"/>
              </w:rPr>
            </w:pPr>
            <w:r w:rsidRPr="00BB65CC">
              <w:rPr>
                <w:rFonts w:ascii="Arial" w:hAnsi="Arial" w:cs="Arial"/>
                <w:sz w:val="23"/>
                <w:szCs w:val="23"/>
              </w:rPr>
              <w:t>En caso de que no se llegara a contar con la Tasa TIIE a 28 días, ¿podría aceptarse utilizar como tasa sustituta inmediata la publicada a plazo de 26 (veintiséis), 27 (veintisiete) o 29 (veintinueve) días y en su caso la tasa que la sustituya?</w:t>
            </w:r>
          </w:p>
        </w:tc>
        <w:tc>
          <w:tcPr>
            <w:tcW w:w="1582" w:type="pct"/>
            <w:tcBorders>
              <w:top w:val="single" w:sz="4" w:space="0" w:color="000000"/>
              <w:left w:val="single" w:sz="4" w:space="0" w:color="000000"/>
              <w:bottom w:val="single" w:sz="4" w:space="0" w:color="000000"/>
              <w:right w:val="single" w:sz="4" w:space="0" w:color="000000"/>
            </w:tcBorders>
          </w:tcPr>
          <w:p w14:paraId="6F6F029F" w14:textId="7777777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p w14:paraId="29F84E80" w14:textId="57E67B9D" w:rsidR="00D62535" w:rsidRPr="00BB65CC" w:rsidRDefault="00D62535" w:rsidP="00EC1F9B">
            <w:pPr>
              <w:pStyle w:val="NoSpacing"/>
              <w:jc w:val="both"/>
              <w:rPr>
                <w:rFonts w:ascii="Arial" w:hAnsi="Arial" w:cs="Arial"/>
                <w:color w:val="000000"/>
                <w:sz w:val="23"/>
                <w:szCs w:val="23"/>
              </w:rPr>
            </w:pPr>
          </w:p>
        </w:tc>
      </w:tr>
      <w:tr w:rsidR="004345AC" w:rsidRPr="00927FF5" w14:paraId="654749A5" w14:textId="77777777" w:rsidTr="00EC1F9B">
        <w:tc>
          <w:tcPr>
            <w:tcW w:w="283" w:type="pct"/>
            <w:tcBorders>
              <w:top w:val="single" w:sz="4" w:space="0" w:color="000000"/>
              <w:left w:val="single" w:sz="4" w:space="0" w:color="000000"/>
              <w:bottom w:val="single" w:sz="4" w:space="0" w:color="000000"/>
              <w:right w:val="single" w:sz="4" w:space="0" w:color="000000"/>
            </w:tcBorders>
          </w:tcPr>
          <w:p w14:paraId="2ED11D45"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3A1289C2"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275CACCB" w14:textId="743B9896"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Novena. Numeral 9.1. Tasa de referencia Sustitutiva</w:t>
            </w:r>
          </w:p>
        </w:tc>
        <w:tc>
          <w:tcPr>
            <w:tcW w:w="2179" w:type="pct"/>
            <w:tcBorders>
              <w:top w:val="single" w:sz="4" w:space="0" w:color="000000"/>
              <w:left w:val="single" w:sz="4" w:space="0" w:color="000000"/>
              <w:bottom w:val="single" w:sz="4" w:space="0" w:color="000000"/>
              <w:right w:val="single" w:sz="4" w:space="0" w:color="000000"/>
            </w:tcBorders>
          </w:tcPr>
          <w:p w14:paraId="2D59ACC7" w14:textId="77777777" w:rsidR="004345AC" w:rsidRPr="00BB65CC" w:rsidRDefault="004345AC" w:rsidP="00EC1F9B">
            <w:pPr>
              <w:pStyle w:val="NormalWeb"/>
              <w:spacing w:before="0" w:beforeAutospacing="0" w:after="0" w:afterAutospacing="0"/>
              <w:contextualSpacing/>
              <w:jc w:val="both"/>
              <w:rPr>
                <w:rFonts w:ascii="Arial" w:hAnsi="Arial" w:cs="Arial"/>
                <w:sz w:val="23"/>
                <w:szCs w:val="23"/>
              </w:rPr>
            </w:pPr>
            <w:r w:rsidRPr="00BB65CC">
              <w:rPr>
                <w:rFonts w:ascii="Arial" w:hAnsi="Arial" w:cs="Arial"/>
                <w:sz w:val="23"/>
                <w:szCs w:val="23"/>
              </w:rPr>
              <w:t>Se propone la siguiente adecuación a la cláusula de determinación de una tasa sustituta:</w:t>
            </w:r>
          </w:p>
          <w:p w14:paraId="6446128D" w14:textId="77777777" w:rsidR="004345AC" w:rsidRPr="00BB65CC" w:rsidRDefault="004345AC" w:rsidP="00EC1F9B">
            <w:pPr>
              <w:jc w:val="both"/>
              <w:rPr>
                <w:rFonts w:ascii="Arial" w:hAnsi="Arial" w:cs="Arial"/>
                <w:sz w:val="23"/>
                <w:szCs w:val="23"/>
                <w:lang w:val="es-419" w:eastAsia="es-ES_tradnl"/>
              </w:rPr>
            </w:pPr>
            <w:r w:rsidRPr="00BB65CC">
              <w:rPr>
                <w:rFonts w:ascii="Arial" w:hAnsi="Arial" w:cs="Arial"/>
                <w:sz w:val="23"/>
                <w:szCs w:val="23"/>
                <w:lang w:val="es-419" w:eastAsia="es-ES_tradnl"/>
              </w:rPr>
              <w:t>En el caso que el Banco de México suspenda la publicación de la TIIE, ya sea temporal o definitivamente, el cálculo para el cobro de los intereses que correspondan a cada Período de Intereses, se determinará conforme a lo siguiente:</w:t>
            </w:r>
          </w:p>
          <w:p w14:paraId="6F429744" w14:textId="77777777" w:rsidR="004345AC" w:rsidRPr="00BB65CC" w:rsidRDefault="004345AC" w:rsidP="00EC1F9B">
            <w:pPr>
              <w:pStyle w:val="ListParagraph"/>
              <w:widowControl w:val="0"/>
              <w:numPr>
                <w:ilvl w:val="0"/>
                <w:numId w:val="13"/>
              </w:numPr>
              <w:autoSpaceDE w:val="0"/>
              <w:autoSpaceDN w:val="0"/>
              <w:ind w:left="265" w:right="186" w:hanging="284"/>
              <w:contextualSpacing w:val="0"/>
              <w:jc w:val="both"/>
              <w:rPr>
                <w:rFonts w:ascii="Arial" w:hAnsi="Arial" w:cs="Arial"/>
                <w:sz w:val="23"/>
                <w:szCs w:val="23"/>
                <w:lang w:val="es-419" w:eastAsia="es-ES_tradnl"/>
              </w:rPr>
            </w:pPr>
            <w:r w:rsidRPr="00BB65CC">
              <w:rPr>
                <w:rFonts w:ascii="Arial" w:hAnsi="Arial" w:cs="Arial"/>
                <w:sz w:val="23"/>
                <w:szCs w:val="23"/>
                <w:lang w:val="es-419" w:eastAsia="es-ES_tradnl"/>
              </w:rPr>
              <w:t>En primera instancia, la tasa que, en su caso, determine el Banco de México o la Secretaría de Hacienda y Crédito Público que sustituirá a la TIIE.</w:t>
            </w:r>
          </w:p>
          <w:p w14:paraId="68B2090E" w14:textId="77777777" w:rsidR="004345AC" w:rsidRPr="00BB65CC" w:rsidRDefault="004345AC" w:rsidP="00EC1F9B">
            <w:pPr>
              <w:pStyle w:val="ListParagraph"/>
              <w:widowControl w:val="0"/>
              <w:numPr>
                <w:ilvl w:val="0"/>
                <w:numId w:val="13"/>
              </w:numPr>
              <w:autoSpaceDE w:val="0"/>
              <w:autoSpaceDN w:val="0"/>
              <w:ind w:left="265" w:right="186" w:hanging="284"/>
              <w:contextualSpacing w:val="0"/>
              <w:jc w:val="both"/>
              <w:rPr>
                <w:rFonts w:ascii="Arial" w:hAnsi="Arial" w:cs="Arial"/>
                <w:sz w:val="23"/>
                <w:szCs w:val="23"/>
                <w:lang w:val="es-419" w:eastAsia="es-ES_tradnl"/>
              </w:rPr>
            </w:pPr>
            <w:r w:rsidRPr="00BB65CC">
              <w:rPr>
                <w:rFonts w:ascii="Arial" w:hAnsi="Arial" w:cs="Arial"/>
                <w:sz w:val="23"/>
                <w:szCs w:val="23"/>
                <w:lang w:val="es-419" w:eastAsia="es-ES_tradnl"/>
              </w:rPr>
              <w:t xml:space="preserve">En segunda instancia, la tasa de interés que se aplicará será la siguiente: la última tasa publicada de CETES, a plazo de 28 (veintiocho) días o el plazo más cercano a </w:t>
            </w:r>
            <w:r w:rsidRPr="00BB65CC">
              <w:rPr>
                <w:rFonts w:ascii="Arial" w:hAnsi="Arial" w:cs="Arial"/>
                <w:sz w:val="23"/>
                <w:szCs w:val="23"/>
                <w:lang w:val="es-419" w:eastAsia="es-ES_tradnl"/>
              </w:rPr>
              <w:lastRenderedPageBreak/>
              <w:t>éste, colocados en emisión primaria, a la fecha de inicio de cada uno de los Periodos de Intereses en que deba efectuarse el pago de intereses ordinarios.</w:t>
            </w:r>
          </w:p>
          <w:p w14:paraId="111259F2" w14:textId="77777777" w:rsidR="004345AC" w:rsidRPr="00BB65CC" w:rsidRDefault="004345AC" w:rsidP="00EC1F9B">
            <w:pPr>
              <w:pStyle w:val="ListParagraph"/>
              <w:widowControl w:val="0"/>
              <w:numPr>
                <w:ilvl w:val="0"/>
                <w:numId w:val="13"/>
              </w:numPr>
              <w:autoSpaceDE w:val="0"/>
              <w:autoSpaceDN w:val="0"/>
              <w:ind w:left="265" w:right="186" w:hanging="284"/>
              <w:contextualSpacing w:val="0"/>
              <w:jc w:val="both"/>
              <w:rPr>
                <w:rFonts w:ascii="Arial" w:hAnsi="Arial" w:cs="Arial"/>
                <w:sz w:val="23"/>
                <w:szCs w:val="23"/>
                <w:lang w:val="es-419" w:eastAsia="es-ES_tradnl"/>
              </w:rPr>
            </w:pPr>
            <w:r w:rsidRPr="00BB65CC">
              <w:rPr>
                <w:rFonts w:ascii="Arial" w:hAnsi="Arial" w:cs="Arial"/>
                <w:sz w:val="23"/>
                <w:szCs w:val="23"/>
                <w:lang w:val="es-419" w:eastAsia="es-ES_tradnl"/>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0811560F" w14:textId="77777777" w:rsidR="004345AC" w:rsidRPr="00BB65CC" w:rsidRDefault="004345AC" w:rsidP="00EC1F9B">
            <w:pPr>
              <w:pStyle w:val="ListParagraph"/>
              <w:widowControl w:val="0"/>
              <w:numPr>
                <w:ilvl w:val="0"/>
                <w:numId w:val="13"/>
              </w:numPr>
              <w:autoSpaceDE w:val="0"/>
              <w:autoSpaceDN w:val="0"/>
              <w:ind w:left="265" w:right="186" w:hanging="284"/>
              <w:contextualSpacing w:val="0"/>
              <w:jc w:val="both"/>
              <w:rPr>
                <w:rFonts w:ascii="Arial" w:hAnsi="Arial" w:cs="Arial"/>
                <w:sz w:val="23"/>
                <w:szCs w:val="23"/>
                <w:lang w:val="es-419" w:eastAsia="es-ES_tradnl"/>
              </w:rPr>
            </w:pPr>
            <w:r w:rsidRPr="00BB65CC">
              <w:rPr>
                <w:rFonts w:ascii="Arial" w:hAnsi="Arial" w:cs="Arial"/>
                <w:sz w:val="23"/>
                <w:szCs w:val="23"/>
                <w:lang w:val="es-419" w:eastAsia="es-ES_tradnl"/>
              </w:rPr>
              <w:t>En el caso que se dejara de dar a conocer de manera definitiva la tasa de los CETES, a plazo de 28 (veintiocho) días o el plazo más cercano a éste, se utilizará el Costo de Captación a Plazo (CCP) que el Banco de México estima representativo del conjunto de las Instituciones de Banca Múltiple y que da a conocer mensualmente mediante publicaciones en el DOF de acuerdo a su Circular 3/2012 y sus modificaciones, correspondiente al CCP vigente a la fecha de inicio de cada uno de los Periodos de Intereses en que deba efectuarse el pago de intereses ordinarios.</w:t>
            </w:r>
          </w:p>
          <w:p w14:paraId="1C1F3952" w14:textId="77777777" w:rsidR="004345AC" w:rsidRPr="00BB65CC" w:rsidRDefault="004345AC" w:rsidP="00EC1F9B">
            <w:pPr>
              <w:ind w:left="265"/>
              <w:jc w:val="both"/>
              <w:rPr>
                <w:rFonts w:ascii="Arial" w:hAnsi="Arial" w:cs="Arial"/>
                <w:sz w:val="23"/>
                <w:szCs w:val="23"/>
                <w:lang w:val="es-419" w:eastAsia="es-ES_tradnl"/>
              </w:rPr>
            </w:pPr>
            <w:r w:rsidRPr="00BB65CC">
              <w:rPr>
                <w:rFonts w:ascii="Arial" w:hAnsi="Arial" w:cs="Arial"/>
                <w:sz w:val="23"/>
                <w:szCs w:val="23"/>
                <w:lang w:val="es-419" w:eastAsia="es-ES_tradnl"/>
              </w:rPr>
              <w:t>En el caso que el promedio de la TIIE durante los doce meses anteriores a la fecha en que haya dejado de publicarse sea mayor al promedio de CCP durante el mismo periodo, se adicionará la diferencia entre dichos promedios al CCP descrito en el párrafo anterior.</w:t>
            </w:r>
          </w:p>
          <w:p w14:paraId="74E6B748" w14:textId="77777777" w:rsidR="004345AC" w:rsidRPr="00BB65CC" w:rsidRDefault="004345AC" w:rsidP="00EC1F9B">
            <w:pPr>
              <w:ind w:left="265"/>
              <w:jc w:val="both"/>
              <w:rPr>
                <w:rFonts w:ascii="Arial" w:hAnsi="Arial" w:cs="Arial"/>
                <w:sz w:val="23"/>
                <w:szCs w:val="23"/>
                <w:lang w:val="es-419" w:eastAsia="es-ES_tradnl"/>
              </w:rPr>
            </w:pPr>
            <w:r w:rsidRPr="00BB65CC">
              <w:rPr>
                <w:rFonts w:ascii="Arial" w:hAnsi="Arial" w:cs="Arial"/>
                <w:sz w:val="23"/>
                <w:szCs w:val="23"/>
                <w:lang w:val="es-419" w:eastAsia="es-ES_tradnl"/>
              </w:rPr>
              <w:t>Si en algún mes a que se hace referencia en el párrafo inmediato anterior no se llegare a publicar el CCP, se considerará el publicado para el mes inmediato anterior al mes en que se haya dejado de publicar dicho CCP.</w:t>
            </w:r>
          </w:p>
          <w:p w14:paraId="0F5C4536" w14:textId="77777777" w:rsidR="00EC1F9B" w:rsidRPr="00BB65CC" w:rsidRDefault="00EC1F9B" w:rsidP="00EC1F9B">
            <w:pPr>
              <w:jc w:val="both"/>
              <w:rPr>
                <w:rFonts w:ascii="Arial" w:hAnsi="Arial" w:cs="Arial"/>
                <w:sz w:val="23"/>
                <w:szCs w:val="23"/>
                <w:lang w:val="es-419" w:eastAsia="es-ES_tradnl"/>
              </w:rPr>
            </w:pPr>
          </w:p>
          <w:p w14:paraId="521243B6" w14:textId="725704B3" w:rsidR="004345AC" w:rsidRPr="00BB65CC" w:rsidRDefault="004345AC" w:rsidP="00EC1F9B">
            <w:pPr>
              <w:jc w:val="both"/>
              <w:rPr>
                <w:rFonts w:ascii="Arial" w:hAnsi="Arial" w:cs="Arial"/>
                <w:sz w:val="23"/>
                <w:szCs w:val="23"/>
                <w:lang w:val="es-419" w:eastAsia="es-ES_tradnl"/>
              </w:rPr>
            </w:pPr>
            <w:r w:rsidRPr="00BB65CC">
              <w:rPr>
                <w:rFonts w:ascii="Arial" w:hAnsi="Arial" w:cs="Arial"/>
                <w:sz w:val="23"/>
                <w:szCs w:val="23"/>
                <w:lang w:val="es-419" w:eastAsia="es-ES_tradnl"/>
              </w:rPr>
              <w:t xml:space="preserve">En el caso que se dejara de publicar de manera definitiva el CCP, se utilizará como tasa de referencia la tasa que de </w:t>
            </w:r>
            <w:r w:rsidRPr="00BB65CC">
              <w:rPr>
                <w:rFonts w:ascii="Arial" w:hAnsi="Arial" w:cs="Arial"/>
                <w:sz w:val="23"/>
                <w:szCs w:val="23"/>
                <w:lang w:val="es-419" w:eastAsia="es-ES_tradnl"/>
              </w:rPr>
              <w:lastRenderedPageBreak/>
              <w:t>manera razonable determinen el Acreditante, previo acuerdo con el Acreditado.</w:t>
            </w:r>
          </w:p>
          <w:p w14:paraId="295DC196" w14:textId="530682FC" w:rsidR="004345AC" w:rsidRPr="00BB65CC" w:rsidRDefault="004345AC"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0CD8692B" w14:textId="5516498E"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lastRenderedPageBreak/>
              <w:t>Se acepta su propuesta en los términos que quedará redactada en la versión final del Contrato de Crédito que se firmará con la institución, en caso de que la misma resulte ganadora.</w:t>
            </w:r>
          </w:p>
        </w:tc>
      </w:tr>
      <w:tr w:rsidR="004345AC" w:rsidRPr="00927FF5" w14:paraId="6CA4C299"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AE13387"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5CDC0B39"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2C82B429" w14:textId="00A77FA6"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Décima Primera. Numeral 11.1. Pagos Anticipados</w:t>
            </w:r>
          </w:p>
        </w:tc>
        <w:tc>
          <w:tcPr>
            <w:tcW w:w="2179" w:type="pct"/>
            <w:tcBorders>
              <w:top w:val="single" w:sz="4" w:space="0" w:color="000000"/>
              <w:left w:val="single" w:sz="4" w:space="0" w:color="000000"/>
              <w:bottom w:val="single" w:sz="4" w:space="0" w:color="000000"/>
              <w:right w:val="single" w:sz="4" w:space="0" w:color="000000"/>
            </w:tcBorders>
          </w:tcPr>
          <w:p w14:paraId="34D8BE80" w14:textId="77777777" w:rsidR="004345AC" w:rsidRPr="00BB65CC" w:rsidRDefault="004345AC" w:rsidP="00EC1F9B">
            <w:pPr>
              <w:pStyle w:val="NormalWeb"/>
              <w:spacing w:before="0" w:beforeAutospacing="0" w:after="0" w:afterAutospacing="0"/>
              <w:jc w:val="both"/>
              <w:rPr>
                <w:rFonts w:ascii="Arial" w:hAnsi="Arial" w:cs="Arial"/>
                <w:sz w:val="23"/>
                <w:szCs w:val="23"/>
              </w:rPr>
            </w:pPr>
            <w:r w:rsidRPr="00BB65CC">
              <w:rPr>
                <w:rFonts w:ascii="Arial" w:hAnsi="Arial" w:cs="Arial"/>
                <w:sz w:val="23"/>
                <w:szCs w:val="23"/>
              </w:rPr>
              <w:t>Se propone adicionar una opción de amortización anticipada parcial o total, en caso de ser aceptada se integrarían los siguientes conceptos:</w:t>
            </w:r>
          </w:p>
          <w:p w14:paraId="7A10FB01" w14:textId="77777777" w:rsidR="004345AC" w:rsidRPr="00BB65CC" w:rsidRDefault="004345AC" w:rsidP="00EC1F9B">
            <w:pPr>
              <w:pStyle w:val="NormalWeb"/>
              <w:numPr>
                <w:ilvl w:val="0"/>
                <w:numId w:val="14"/>
              </w:numPr>
              <w:spacing w:before="0" w:beforeAutospacing="0" w:after="0" w:afterAutospacing="0"/>
              <w:ind w:left="181" w:hanging="199"/>
              <w:contextualSpacing/>
              <w:jc w:val="both"/>
              <w:rPr>
                <w:rFonts w:ascii="Arial" w:hAnsi="Arial" w:cs="Arial"/>
                <w:sz w:val="23"/>
                <w:szCs w:val="23"/>
              </w:rPr>
            </w:pPr>
            <w:r w:rsidRPr="00BB65CC">
              <w:rPr>
                <w:rFonts w:ascii="Arial" w:hAnsi="Arial" w:cs="Arial"/>
                <w:sz w:val="23"/>
                <w:szCs w:val="23"/>
              </w:rPr>
              <w:t xml:space="preserve">Los pagos anticipados parciales se aplicarán el día de vencimiento establecido, con base en lo siguiente: i) Se reduce el plazo de amortización y el saldo insoluto del crédito y/o financiamiento aplicando la última amortización en orden decreciente, o </w:t>
            </w:r>
            <w:proofErr w:type="spellStart"/>
            <w:r w:rsidRPr="00BB65CC">
              <w:rPr>
                <w:rFonts w:ascii="Arial" w:hAnsi="Arial" w:cs="Arial"/>
                <w:sz w:val="23"/>
                <w:szCs w:val="23"/>
              </w:rPr>
              <w:t>ii</w:t>
            </w:r>
            <w:proofErr w:type="spellEnd"/>
            <w:r w:rsidRPr="00BB65CC">
              <w:rPr>
                <w:rFonts w:ascii="Arial" w:hAnsi="Arial" w:cs="Arial"/>
                <w:sz w:val="23"/>
                <w:szCs w:val="23"/>
              </w:rPr>
              <w:t xml:space="preserve">) es posible mantener el plazo de amortización inicialmente pactado, ajustando solo el monto de las amortizaciones mensuales, para ello, se debe contar con la solicitud expresa del </w:t>
            </w:r>
            <w:r w:rsidRPr="00BB65CC">
              <w:rPr>
                <w:rFonts w:ascii="Arial" w:hAnsi="Arial" w:cs="Arial"/>
                <w:i/>
                <w:sz w:val="23"/>
                <w:szCs w:val="23"/>
              </w:rPr>
              <w:t>Acreditado</w:t>
            </w:r>
            <w:r w:rsidRPr="00BB65CC">
              <w:rPr>
                <w:rFonts w:ascii="Arial" w:hAnsi="Arial" w:cs="Arial"/>
                <w:sz w:val="23"/>
                <w:szCs w:val="23"/>
              </w:rPr>
              <w:t xml:space="preserve"> o de quien formalmente lo represente, y deberán estar contemplados en el instrumento legal los supuestos bajo los que se podrá autorizar. </w:t>
            </w:r>
          </w:p>
          <w:p w14:paraId="787A5E24" w14:textId="77777777" w:rsidR="004345AC" w:rsidRPr="00BB65CC" w:rsidRDefault="004345AC" w:rsidP="00EC1F9B">
            <w:pPr>
              <w:pStyle w:val="NormalWeb"/>
              <w:numPr>
                <w:ilvl w:val="0"/>
                <w:numId w:val="14"/>
              </w:numPr>
              <w:spacing w:before="0" w:beforeAutospacing="0" w:after="0" w:afterAutospacing="0"/>
              <w:ind w:left="181" w:hanging="199"/>
              <w:contextualSpacing/>
              <w:jc w:val="both"/>
              <w:rPr>
                <w:rFonts w:ascii="Arial" w:hAnsi="Arial" w:cs="Arial"/>
                <w:sz w:val="23"/>
                <w:szCs w:val="23"/>
              </w:rPr>
            </w:pPr>
            <w:r w:rsidRPr="00BB65CC">
              <w:rPr>
                <w:rFonts w:ascii="Arial" w:hAnsi="Arial" w:cs="Arial"/>
                <w:sz w:val="23"/>
                <w:szCs w:val="23"/>
              </w:rPr>
              <w:t xml:space="preserve">Para efectuar pagos anticipados parciales o totales, el Acreditado debe notificar por escrito a Banobras con un mínimo de 15 días naturales de anticipación a la fecha en que pretende efectuar el pago. </w:t>
            </w:r>
          </w:p>
          <w:p w14:paraId="097A8E95" w14:textId="77777777" w:rsidR="004345AC" w:rsidRPr="00BB65CC" w:rsidRDefault="004345AC" w:rsidP="00EC1F9B">
            <w:pPr>
              <w:pStyle w:val="NormalWeb"/>
              <w:numPr>
                <w:ilvl w:val="0"/>
                <w:numId w:val="14"/>
              </w:numPr>
              <w:spacing w:before="0" w:beforeAutospacing="0" w:after="0" w:afterAutospacing="0"/>
              <w:ind w:left="181" w:hanging="199"/>
              <w:contextualSpacing/>
              <w:jc w:val="both"/>
              <w:rPr>
                <w:rFonts w:ascii="Arial" w:hAnsi="Arial" w:cs="Arial"/>
                <w:sz w:val="23"/>
                <w:szCs w:val="23"/>
              </w:rPr>
            </w:pPr>
            <w:r w:rsidRPr="00BB65CC">
              <w:rPr>
                <w:rFonts w:ascii="Arial" w:hAnsi="Arial" w:cs="Arial"/>
                <w:sz w:val="23"/>
                <w:szCs w:val="23"/>
              </w:rPr>
              <w:t xml:space="preserve">La fecha en que el Acreditado realice el pago anticipado parcial debe coincidir con la Fecha de Pago establecida para su crédito, y el monto debe ser el equivalente exacto al número de amortizaciones de capital que desea pre-pagar. </w:t>
            </w:r>
          </w:p>
          <w:p w14:paraId="3DBC9537" w14:textId="77777777" w:rsidR="004345AC" w:rsidRPr="00BB65CC" w:rsidRDefault="004345AC" w:rsidP="00EC1F9B">
            <w:pPr>
              <w:pStyle w:val="NormalWeb"/>
              <w:spacing w:before="0" w:beforeAutospacing="0" w:after="0" w:afterAutospacing="0"/>
              <w:contextualSpacing/>
              <w:jc w:val="both"/>
              <w:rPr>
                <w:rFonts w:ascii="Arial" w:hAnsi="Arial" w:cs="Arial"/>
                <w:sz w:val="23"/>
                <w:szCs w:val="23"/>
              </w:rPr>
            </w:pPr>
          </w:p>
          <w:p w14:paraId="06B52378" w14:textId="77777777" w:rsidR="004345AC" w:rsidRPr="00BB65CC" w:rsidRDefault="004345AC" w:rsidP="00EC1F9B">
            <w:pPr>
              <w:pStyle w:val="NormalWeb"/>
              <w:spacing w:before="0" w:beforeAutospacing="0" w:after="0" w:afterAutospacing="0"/>
              <w:contextualSpacing/>
              <w:jc w:val="both"/>
              <w:rPr>
                <w:rFonts w:ascii="Arial" w:hAnsi="Arial" w:cs="Arial"/>
                <w:sz w:val="23"/>
                <w:szCs w:val="23"/>
              </w:rPr>
            </w:pPr>
            <w:r w:rsidRPr="00BB65CC">
              <w:rPr>
                <w:rFonts w:ascii="Arial" w:hAnsi="Arial" w:cs="Arial"/>
                <w:sz w:val="23"/>
                <w:szCs w:val="23"/>
              </w:rPr>
              <w:t>En el caso de que el Acreditado realice el pago parcial o total en fecha diferente a la establecida para su obligación, el prepago se registrará en una cuenta acreedora, hasta el día de su obligación.</w:t>
            </w:r>
          </w:p>
          <w:p w14:paraId="2D4654F3" w14:textId="018D69E2" w:rsidR="004345AC" w:rsidRPr="00BB65CC" w:rsidRDefault="004345AC"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7E35AFC3" w14:textId="58B8FC7C"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tc>
      </w:tr>
      <w:tr w:rsidR="004345AC" w:rsidRPr="00927FF5" w14:paraId="59D7288C" w14:textId="77777777" w:rsidTr="00D804A1">
        <w:tc>
          <w:tcPr>
            <w:tcW w:w="283" w:type="pct"/>
            <w:tcBorders>
              <w:top w:val="single" w:sz="4" w:space="0" w:color="000000"/>
              <w:left w:val="single" w:sz="4" w:space="0" w:color="000000"/>
              <w:bottom w:val="single" w:sz="4" w:space="0" w:color="000000"/>
              <w:right w:val="single" w:sz="4" w:space="0" w:color="000000"/>
            </w:tcBorders>
          </w:tcPr>
          <w:p w14:paraId="07CA640B"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3F476A9E"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7A6CA23B" w14:textId="31D1FD1A"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lastRenderedPageBreak/>
              <w:t>Clausula Décima Segunda. Numeral 12.2, Fideicomiso de Fuente de Pago.</w:t>
            </w:r>
          </w:p>
        </w:tc>
        <w:tc>
          <w:tcPr>
            <w:tcW w:w="2179" w:type="pct"/>
            <w:tcBorders>
              <w:top w:val="single" w:sz="4" w:space="0" w:color="000000"/>
              <w:left w:val="single" w:sz="4" w:space="0" w:color="000000"/>
              <w:bottom w:val="single" w:sz="4" w:space="0" w:color="000000"/>
              <w:right w:val="single" w:sz="4" w:space="0" w:color="000000"/>
            </w:tcBorders>
          </w:tcPr>
          <w:p w14:paraId="5FE78FC8"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lastRenderedPageBreak/>
              <w:t xml:space="preserve">Se propone que el numeral 12.2 sea incluido en el Contrato de Fideicomiso, debido a que este numeral define el </w:t>
            </w:r>
            <w:r w:rsidRPr="00BB65CC">
              <w:rPr>
                <w:rFonts w:ascii="Arial" w:hAnsi="Arial" w:cs="Arial"/>
                <w:sz w:val="23"/>
                <w:szCs w:val="23"/>
              </w:rPr>
              <w:lastRenderedPageBreak/>
              <w:t>procedimiento que se debe seguir para notificar al fiduciario el pago del crédito.</w:t>
            </w:r>
          </w:p>
          <w:p w14:paraId="3498A007" w14:textId="77777777" w:rsidR="004345AC" w:rsidRPr="00BB65CC" w:rsidRDefault="004345AC"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505661E6" w14:textId="7777777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lastRenderedPageBreak/>
              <w:t xml:space="preserve">No se acepta su propuesta ya que el fideicomiso de fuente de pago funge como vehículo de pago de distintos créditos con </w:t>
            </w:r>
            <w:r w:rsidRPr="00BB65CC">
              <w:rPr>
                <w:rFonts w:ascii="Arial" w:hAnsi="Arial" w:cs="Arial"/>
                <w:color w:val="000000"/>
                <w:sz w:val="23"/>
                <w:szCs w:val="23"/>
              </w:rPr>
              <w:lastRenderedPageBreak/>
              <w:t>términos y condiciones particulares para la presentación de solicitudes de pago, por lo que incluir dicho numeral podría causar incongruencias con los demás financiamientos previamente inscritos en el fideicomiso.</w:t>
            </w:r>
          </w:p>
          <w:p w14:paraId="5E400A47" w14:textId="0F694B78" w:rsidR="004345AC" w:rsidRPr="00BB65CC" w:rsidRDefault="004345AC" w:rsidP="00EC1F9B">
            <w:pPr>
              <w:pStyle w:val="NoSpacing"/>
              <w:jc w:val="both"/>
              <w:rPr>
                <w:rFonts w:ascii="Arial" w:hAnsi="Arial" w:cs="Arial"/>
                <w:color w:val="000000"/>
                <w:sz w:val="23"/>
                <w:szCs w:val="23"/>
              </w:rPr>
            </w:pPr>
          </w:p>
        </w:tc>
      </w:tr>
      <w:tr w:rsidR="004345AC" w:rsidRPr="00927FF5" w14:paraId="4E644FD9"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E3B6C23"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5183D47B"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38B0360F" w14:textId="497B50F1"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Décima Tercera, Pagos Libres de Impuestos.</w:t>
            </w:r>
          </w:p>
        </w:tc>
        <w:tc>
          <w:tcPr>
            <w:tcW w:w="2179" w:type="pct"/>
            <w:tcBorders>
              <w:top w:val="single" w:sz="4" w:space="0" w:color="000000"/>
              <w:left w:val="single" w:sz="4" w:space="0" w:color="000000"/>
              <w:bottom w:val="single" w:sz="4" w:space="0" w:color="000000"/>
              <w:right w:val="single" w:sz="4" w:space="0" w:color="000000"/>
            </w:tcBorders>
          </w:tcPr>
          <w:p w14:paraId="5B16B1E4" w14:textId="1ADD1AB9" w:rsidR="004345AC" w:rsidRPr="00BB65CC" w:rsidRDefault="004345AC" w:rsidP="00EC1F9B">
            <w:pPr>
              <w:jc w:val="both"/>
              <w:rPr>
                <w:rFonts w:ascii="Arial" w:hAnsi="Arial" w:cs="Arial"/>
                <w:sz w:val="23"/>
                <w:szCs w:val="23"/>
              </w:rPr>
            </w:pPr>
            <w:r w:rsidRPr="00BB65CC">
              <w:rPr>
                <w:rFonts w:ascii="Arial" w:hAnsi="Arial" w:cs="Arial"/>
                <w:sz w:val="23"/>
                <w:szCs w:val="23"/>
              </w:rPr>
              <w:t>A efecto de dar cumplimiento con el marco normativo del Banco se propone eliminar la Cláusula Décima Tercera, Pagos Libres de Impuestos.</w:t>
            </w:r>
          </w:p>
        </w:tc>
        <w:tc>
          <w:tcPr>
            <w:tcW w:w="1582" w:type="pct"/>
            <w:tcBorders>
              <w:top w:val="single" w:sz="4" w:space="0" w:color="000000"/>
              <w:left w:val="single" w:sz="4" w:space="0" w:color="000000"/>
              <w:bottom w:val="single" w:sz="4" w:space="0" w:color="000000"/>
              <w:right w:val="single" w:sz="4" w:space="0" w:color="000000"/>
            </w:tcBorders>
          </w:tcPr>
          <w:p w14:paraId="0AE9368C" w14:textId="7777777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p w14:paraId="10B36CDF" w14:textId="22C1DF9E" w:rsidR="00D62535" w:rsidRPr="00BB65CC" w:rsidRDefault="00D62535" w:rsidP="00EC1F9B">
            <w:pPr>
              <w:pStyle w:val="NoSpacing"/>
              <w:jc w:val="both"/>
              <w:rPr>
                <w:rFonts w:ascii="Arial" w:hAnsi="Arial" w:cs="Arial"/>
                <w:color w:val="000000"/>
                <w:sz w:val="23"/>
                <w:szCs w:val="23"/>
              </w:rPr>
            </w:pPr>
          </w:p>
        </w:tc>
      </w:tr>
      <w:tr w:rsidR="004345AC" w:rsidRPr="00927FF5" w14:paraId="263AD3E8"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9581171"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69F4260E"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42A2258B" w14:textId="5664D754"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Décima Cuarta. Numeral 14.1 Obligaciones de Hacer</w:t>
            </w:r>
          </w:p>
        </w:tc>
        <w:tc>
          <w:tcPr>
            <w:tcW w:w="2179" w:type="pct"/>
            <w:tcBorders>
              <w:top w:val="single" w:sz="4" w:space="0" w:color="000000"/>
              <w:left w:val="single" w:sz="4" w:space="0" w:color="000000"/>
              <w:bottom w:val="single" w:sz="4" w:space="0" w:color="000000"/>
              <w:right w:val="single" w:sz="4" w:space="0" w:color="000000"/>
            </w:tcBorders>
          </w:tcPr>
          <w:p w14:paraId="75A58F19"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En caso de que Banobras resulte ganador, ¿se podrían eliminar las siguientes obligaciones de hacer?:</w:t>
            </w:r>
          </w:p>
          <w:p w14:paraId="6B6FAD43" w14:textId="77777777" w:rsidR="004345AC" w:rsidRPr="00BB65CC" w:rsidRDefault="004345AC" w:rsidP="00EC1F9B">
            <w:pPr>
              <w:contextualSpacing/>
              <w:jc w:val="both"/>
              <w:rPr>
                <w:rFonts w:ascii="Arial" w:hAnsi="Arial" w:cs="Arial"/>
                <w:sz w:val="23"/>
                <w:szCs w:val="23"/>
              </w:rPr>
            </w:pPr>
          </w:p>
          <w:p w14:paraId="3656D4DB" w14:textId="77777777" w:rsidR="004345AC" w:rsidRPr="00BB65CC" w:rsidRDefault="004345AC" w:rsidP="00EC1F9B">
            <w:pPr>
              <w:jc w:val="both"/>
              <w:rPr>
                <w:rFonts w:ascii="Arial" w:hAnsi="Arial" w:cs="Arial"/>
                <w:sz w:val="23"/>
                <w:szCs w:val="23"/>
              </w:rPr>
            </w:pPr>
            <w:r w:rsidRPr="00BB65CC">
              <w:rPr>
                <w:rFonts w:ascii="Arial" w:hAnsi="Arial" w:cs="Arial"/>
                <w:sz w:val="23"/>
                <w:szCs w:val="23"/>
              </w:rPr>
              <w:t>b) Información.</w:t>
            </w:r>
          </w:p>
          <w:p w14:paraId="3C30B697" w14:textId="77777777" w:rsidR="004345AC" w:rsidRPr="00BB65CC" w:rsidRDefault="004345AC" w:rsidP="00EC1F9B">
            <w:pPr>
              <w:jc w:val="both"/>
              <w:rPr>
                <w:rFonts w:ascii="Arial" w:hAnsi="Arial" w:cs="Arial"/>
                <w:sz w:val="23"/>
                <w:szCs w:val="23"/>
              </w:rPr>
            </w:pPr>
            <w:r w:rsidRPr="00BB65CC">
              <w:rPr>
                <w:rFonts w:ascii="Arial" w:hAnsi="Arial" w:cs="Arial"/>
                <w:sz w:val="23"/>
                <w:szCs w:val="23"/>
              </w:rPr>
              <w:t>c) Contabilidad.</w:t>
            </w:r>
          </w:p>
          <w:p w14:paraId="33D9A150" w14:textId="77777777" w:rsidR="004345AC" w:rsidRPr="00BB65CC" w:rsidRDefault="004345AC" w:rsidP="00EC1F9B">
            <w:pPr>
              <w:jc w:val="both"/>
              <w:rPr>
                <w:rFonts w:ascii="Arial" w:hAnsi="Arial" w:cs="Arial"/>
                <w:sz w:val="23"/>
                <w:szCs w:val="23"/>
              </w:rPr>
            </w:pPr>
            <w:r w:rsidRPr="00BB65CC">
              <w:rPr>
                <w:rFonts w:ascii="Arial" w:hAnsi="Arial" w:cs="Arial"/>
                <w:sz w:val="23"/>
                <w:szCs w:val="23"/>
              </w:rPr>
              <w:t>d) Cumplimiento con las Leyes; Autorizaciones</w:t>
            </w:r>
          </w:p>
          <w:p w14:paraId="3F0E4777" w14:textId="77777777" w:rsidR="004345AC" w:rsidRPr="00BB65CC" w:rsidRDefault="004345AC" w:rsidP="00EC1F9B">
            <w:pPr>
              <w:jc w:val="both"/>
              <w:rPr>
                <w:rFonts w:ascii="Arial" w:hAnsi="Arial" w:cs="Arial"/>
                <w:sz w:val="23"/>
                <w:szCs w:val="23"/>
              </w:rPr>
            </w:pPr>
            <w:r w:rsidRPr="00BB65CC">
              <w:rPr>
                <w:rFonts w:ascii="Arial" w:hAnsi="Arial" w:cs="Arial"/>
                <w:sz w:val="23"/>
                <w:szCs w:val="23"/>
              </w:rPr>
              <w:t>j) Sistema Nacional de Coordinación Fiscal.</w:t>
            </w:r>
          </w:p>
          <w:p w14:paraId="0A4E7C51" w14:textId="77777777" w:rsidR="004345AC" w:rsidRPr="00BB65CC" w:rsidRDefault="004345AC" w:rsidP="00EC1F9B">
            <w:pPr>
              <w:pStyle w:val="NoSpacing"/>
              <w:jc w:val="both"/>
              <w:rPr>
                <w:rFonts w:ascii="Arial" w:hAnsi="Arial" w:cs="Arial"/>
                <w:sz w:val="23"/>
                <w:szCs w:val="23"/>
              </w:rPr>
            </w:pPr>
            <w:r w:rsidRPr="00BB65CC">
              <w:rPr>
                <w:rFonts w:ascii="Arial" w:hAnsi="Arial" w:cs="Arial"/>
                <w:sz w:val="23"/>
                <w:szCs w:val="23"/>
              </w:rPr>
              <w:t>k) Notificaciones</w:t>
            </w:r>
          </w:p>
          <w:p w14:paraId="61872B52" w14:textId="21D86C0F" w:rsidR="00EC1F9B" w:rsidRPr="00BB65CC" w:rsidRDefault="00EC1F9B"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1995E339" w14:textId="6A191F8F"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tc>
      </w:tr>
      <w:tr w:rsidR="004345AC" w:rsidRPr="00927FF5" w14:paraId="677D5D28" w14:textId="77777777" w:rsidTr="00D804A1">
        <w:tc>
          <w:tcPr>
            <w:tcW w:w="283" w:type="pct"/>
            <w:tcBorders>
              <w:top w:val="single" w:sz="4" w:space="0" w:color="000000"/>
              <w:left w:val="single" w:sz="4" w:space="0" w:color="000000"/>
              <w:bottom w:val="single" w:sz="4" w:space="0" w:color="000000"/>
              <w:right w:val="single" w:sz="4" w:space="0" w:color="000000"/>
            </w:tcBorders>
          </w:tcPr>
          <w:p w14:paraId="39E028B9"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199D49BC"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678718F2" w14:textId="42226080"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Décima Cuarta. Numeral 14.1, Obligaciones de Hacer</w:t>
            </w:r>
          </w:p>
        </w:tc>
        <w:tc>
          <w:tcPr>
            <w:tcW w:w="2179" w:type="pct"/>
            <w:tcBorders>
              <w:top w:val="single" w:sz="4" w:space="0" w:color="000000"/>
              <w:left w:val="single" w:sz="4" w:space="0" w:color="000000"/>
              <w:bottom w:val="single" w:sz="4" w:space="0" w:color="000000"/>
              <w:right w:val="single" w:sz="4" w:space="0" w:color="000000"/>
            </w:tcBorders>
          </w:tcPr>
          <w:p w14:paraId="3BDCF8F9"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En caso de que Banobras resulte ganador, ¿se podrían realizar los siguientes ajustes a los siguientes incisos?:</w:t>
            </w:r>
          </w:p>
          <w:p w14:paraId="27484692" w14:textId="77777777" w:rsidR="004345AC" w:rsidRPr="00BB65CC" w:rsidRDefault="004345AC" w:rsidP="00EC1F9B">
            <w:pPr>
              <w:contextualSpacing/>
              <w:jc w:val="both"/>
              <w:rPr>
                <w:rFonts w:ascii="Arial" w:hAnsi="Arial" w:cs="Arial"/>
                <w:sz w:val="23"/>
                <w:szCs w:val="23"/>
              </w:rPr>
            </w:pPr>
          </w:p>
          <w:p w14:paraId="1AC807EA"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e) Calificaciones de Calidad Crediticia del Crédito</w:t>
            </w:r>
          </w:p>
          <w:p w14:paraId="06E44A51" w14:textId="77777777" w:rsidR="004345AC" w:rsidRPr="00BB65CC" w:rsidRDefault="004345AC" w:rsidP="00EC1F9B">
            <w:pPr>
              <w:pStyle w:val="ListParagraph"/>
              <w:numPr>
                <w:ilvl w:val="0"/>
                <w:numId w:val="15"/>
              </w:numPr>
              <w:jc w:val="both"/>
              <w:rPr>
                <w:rFonts w:ascii="Arial" w:hAnsi="Arial" w:cs="Arial"/>
                <w:sz w:val="23"/>
                <w:szCs w:val="23"/>
              </w:rPr>
            </w:pPr>
            <w:r w:rsidRPr="00BB65CC">
              <w:rPr>
                <w:rFonts w:ascii="Arial" w:hAnsi="Arial" w:cs="Arial"/>
                <w:sz w:val="23"/>
                <w:szCs w:val="23"/>
              </w:rPr>
              <w:t>Se propone eliminar igual o superior a BBB</w:t>
            </w:r>
          </w:p>
          <w:p w14:paraId="7F03C2A4"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g) Fondo de Reserva</w:t>
            </w:r>
          </w:p>
          <w:p w14:paraId="4E4EF6C7" w14:textId="77777777" w:rsidR="004345AC" w:rsidRPr="00BB65CC" w:rsidRDefault="004345AC" w:rsidP="00EC1F9B">
            <w:pPr>
              <w:pStyle w:val="ListParagraph"/>
              <w:numPr>
                <w:ilvl w:val="0"/>
                <w:numId w:val="15"/>
              </w:numPr>
              <w:jc w:val="both"/>
              <w:rPr>
                <w:rFonts w:ascii="Arial" w:hAnsi="Arial" w:cs="Arial"/>
                <w:sz w:val="23"/>
                <w:szCs w:val="23"/>
              </w:rPr>
            </w:pPr>
            <w:r w:rsidRPr="00BB65CC">
              <w:rPr>
                <w:rFonts w:ascii="Arial" w:hAnsi="Arial" w:cs="Arial"/>
                <w:sz w:val="23"/>
                <w:szCs w:val="23"/>
              </w:rPr>
              <w:t>El fondo de Reserva deberá alcanzar el Saldo Objetivo del Fondo de Reserva, después de efectuarse la disposición y previo a la primera fecha de pago.</w:t>
            </w:r>
          </w:p>
          <w:p w14:paraId="35848417" w14:textId="77777777" w:rsidR="004345AC" w:rsidRPr="00BB65CC" w:rsidRDefault="004345AC" w:rsidP="00EC1F9B">
            <w:pPr>
              <w:pStyle w:val="NoSpacing"/>
              <w:jc w:val="both"/>
              <w:rPr>
                <w:rFonts w:ascii="Arial" w:hAnsi="Arial" w:cs="Arial"/>
                <w:sz w:val="23"/>
                <w:szCs w:val="23"/>
              </w:rPr>
            </w:pPr>
            <w:r w:rsidRPr="00BB65CC">
              <w:rPr>
                <w:rFonts w:ascii="Arial" w:hAnsi="Arial" w:cs="Arial"/>
                <w:sz w:val="23"/>
                <w:szCs w:val="23"/>
              </w:rPr>
              <w:t>En caso de que se utilicen los recursos del Fondo de Reserva, este deberá reconstituirse previo a la próxima Fecha de Pago.</w:t>
            </w:r>
          </w:p>
          <w:p w14:paraId="44D4F0A7" w14:textId="465E0B08" w:rsidR="00EC1F9B" w:rsidRPr="00BB65CC" w:rsidRDefault="00EC1F9B"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3821105C" w14:textId="68747CA1"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tc>
      </w:tr>
      <w:tr w:rsidR="004345AC" w:rsidRPr="00927FF5" w14:paraId="39DAA481" w14:textId="77777777" w:rsidTr="00D804A1">
        <w:tc>
          <w:tcPr>
            <w:tcW w:w="283" w:type="pct"/>
            <w:tcBorders>
              <w:top w:val="single" w:sz="4" w:space="0" w:color="000000"/>
              <w:left w:val="single" w:sz="4" w:space="0" w:color="000000"/>
              <w:bottom w:val="single" w:sz="4" w:space="0" w:color="000000"/>
              <w:right w:val="single" w:sz="4" w:space="0" w:color="000000"/>
            </w:tcBorders>
          </w:tcPr>
          <w:p w14:paraId="4F6BA92A"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787E7EE1"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70457DBB" w14:textId="27D66956" w:rsidR="004345AC" w:rsidRPr="00927FF5" w:rsidRDefault="004345AC" w:rsidP="00EC1F9B">
            <w:pPr>
              <w:contextualSpacing/>
              <w:jc w:val="both"/>
              <w:rPr>
                <w:rFonts w:ascii="Arial" w:hAnsi="Arial" w:cs="Arial"/>
                <w:sz w:val="23"/>
                <w:szCs w:val="23"/>
              </w:rPr>
            </w:pPr>
            <w:r w:rsidRPr="00927FF5">
              <w:rPr>
                <w:rFonts w:ascii="Arial" w:hAnsi="Arial" w:cs="Arial"/>
                <w:sz w:val="23"/>
                <w:szCs w:val="23"/>
              </w:rPr>
              <w:t>Clausula Décima Cuarta. Numeral 14.1, Obligaciones de Hacer</w:t>
            </w:r>
          </w:p>
        </w:tc>
        <w:tc>
          <w:tcPr>
            <w:tcW w:w="2179" w:type="pct"/>
            <w:tcBorders>
              <w:top w:val="single" w:sz="4" w:space="0" w:color="000000"/>
              <w:left w:val="single" w:sz="4" w:space="0" w:color="000000"/>
              <w:bottom w:val="single" w:sz="4" w:space="0" w:color="000000"/>
              <w:right w:val="single" w:sz="4" w:space="0" w:color="000000"/>
            </w:tcBorders>
          </w:tcPr>
          <w:p w14:paraId="6793DBC9"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En caso de que Banobras resulte ganador y con la finalidad de dar cumplimiento a la normativa del Banco se propone incorporar las siguientes obligaciones:</w:t>
            </w:r>
          </w:p>
          <w:p w14:paraId="2E639C2A" w14:textId="77777777" w:rsidR="004345AC" w:rsidRPr="00BB65CC" w:rsidRDefault="004345AC" w:rsidP="00EC1F9B">
            <w:pPr>
              <w:contextualSpacing/>
              <w:jc w:val="both"/>
              <w:rPr>
                <w:rFonts w:ascii="Arial" w:hAnsi="Arial" w:cs="Arial"/>
                <w:sz w:val="23"/>
                <w:szCs w:val="23"/>
              </w:rPr>
            </w:pPr>
          </w:p>
          <w:p w14:paraId="3E6AD18C" w14:textId="77777777" w:rsidR="004345AC" w:rsidRPr="00BB65CC" w:rsidRDefault="004345AC" w:rsidP="00EC1F9B">
            <w:pPr>
              <w:jc w:val="both"/>
              <w:rPr>
                <w:rFonts w:ascii="Arial" w:hAnsi="Arial" w:cs="Arial"/>
                <w:sz w:val="23"/>
                <w:szCs w:val="23"/>
              </w:rPr>
            </w:pPr>
            <w:r w:rsidRPr="00BB65CC">
              <w:rPr>
                <w:rFonts w:ascii="Arial" w:hAnsi="Arial" w:cs="Arial"/>
                <w:sz w:val="23"/>
                <w:szCs w:val="23"/>
                <w:u w:val="single"/>
              </w:rPr>
              <w:t>Procedimientos para la Contratación de Obras y Adquisiciones</w:t>
            </w:r>
            <w:r w:rsidRPr="00BB65CC">
              <w:rPr>
                <w:rFonts w:ascii="Arial" w:hAnsi="Arial" w:cs="Arial"/>
                <w:sz w:val="23"/>
                <w:szCs w:val="23"/>
              </w:rPr>
              <w:t>. Cumplir con los procedimientos para la contratación de obras y adquisiciones que establecen las disposiciones legales y administrativas aplicables, en relación con las acciones contempladas en el presente Contrato, relativa al Destino del Importe del Crédito.</w:t>
            </w:r>
          </w:p>
          <w:p w14:paraId="22F5BCFB" w14:textId="77777777" w:rsidR="004345AC" w:rsidRPr="00BB65CC" w:rsidRDefault="004345AC" w:rsidP="00EC1F9B">
            <w:pPr>
              <w:jc w:val="both"/>
              <w:rPr>
                <w:rFonts w:ascii="Arial" w:hAnsi="Arial" w:cs="Arial"/>
                <w:sz w:val="23"/>
                <w:szCs w:val="23"/>
              </w:rPr>
            </w:pPr>
            <w:r w:rsidRPr="00BB65CC">
              <w:rPr>
                <w:rFonts w:ascii="Arial" w:hAnsi="Arial" w:cs="Arial"/>
                <w:sz w:val="23"/>
                <w:szCs w:val="23"/>
                <w:u w:val="single"/>
              </w:rPr>
              <w:t>Pago de Cantidad Faltante</w:t>
            </w:r>
            <w:r w:rsidRPr="00BB65CC">
              <w:rPr>
                <w:rFonts w:ascii="Arial" w:hAnsi="Arial" w:cs="Arial"/>
                <w:sz w:val="23"/>
                <w:szCs w:val="23"/>
              </w:rPr>
              <w:t>. Pagar con recursos ajenos al Crédito la cantidad faltante para cubrir en su totalidad el(los) pago(s) pendientes de los bienes adquiridos, en el supuesto de que el importe del Crédito no sea suficiente para cubrir los conceptos que se precisan en el presente Contrato, relativa al Destino del Importe del Crédito.</w:t>
            </w:r>
          </w:p>
          <w:p w14:paraId="485FA9D9" w14:textId="77777777" w:rsidR="004345AC" w:rsidRPr="00BB65CC" w:rsidRDefault="004345AC" w:rsidP="00EC1F9B">
            <w:pPr>
              <w:jc w:val="both"/>
              <w:rPr>
                <w:rFonts w:ascii="Arial" w:hAnsi="Arial" w:cs="Arial"/>
                <w:sz w:val="23"/>
                <w:szCs w:val="23"/>
              </w:rPr>
            </w:pPr>
            <w:r w:rsidRPr="00BB65CC">
              <w:rPr>
                <w:rFonts w:ascii="Arial" w:hAnsi="Arial" w:cs="Arial"/>
                <w:sz w:val="23"/>
                <w:szCs w:val="23"/>
                <w:u w:val="single"/>
              </w:rPr>
              <w:t>Información</w:t>
            </w:r>
            <w:r w:rsidRPr="00BB65CC">
              <w:rPr>
                <w:rFonts w:ascii="Arial" w:hAnsi="Arial" w:cs="Arial"/>
                <w:sz w:val="23"/>
                <w:szCs w:val="23"/>
              </w:rPr>
              <w:t>. Proporcionar, cuando así se lo solicite por escrito el Acreditante y en un término no mayor a 30 (treinta) Días posteriores a la fecha de la solicitud correspondiente, la información y/o documentación que le sea solicitada asociada al Crédito, incluida aquella relacionada con su situación financiera y/o con los recursos que deriven de las Participaciones Asignadas y aquella requerida con el fin de cumplir con la legislación aplicable respecto a disposiciones de conocimiento de clientes, integración de expedientes, bajo el presente Contrato o la normatividad aplicable, la cual deberá ser entregada a Banobras mediante escrito firmado por funcionario facultado del Estado.</w:t>
            </w:r>
          </w:p>
          <w:p w14:paraId="1903BA4F" w14:textId="77777777" w:rsidR="004345AC" w:rsidRPr="00BB65CC" w:rsidRDefault="004345AC" w:rsidP="00EC1F9B">
            <w:pPr>
              <w:jc w:val="both"/>
              <w:rPr>
                <w:rFonts w:ascii="Arial" w:hAnsi="Arial" w:cs="Arial"/>
                <w:sz w:val="23"/>
                <w:szCs w:val="23"/>
              </w:rPr>
            </w:pPr>
            <w:r w:rsidRPr="00BB65CC">
              <w:rPr>
                <w:rFonts w:ascii="Arial" w:hAnsi="Arial" w:cs="Arial"/>
                <w:sz w:val="23"/>
                <w:szCs w:val="23"/>
                <w:u w:val="single"/>
              </w:rPr>
              <w:t>Facilidades de Inspección</w:t>
            </w:r>
            <w:r w:rsidRPr="00BB65CC">
              <w:rPr>
                <w:rFonts w:ascii="Arial" w:hAnsi="Arial" w:cs="Arial"/>
                <w:sz w:val="23"/>
                <w:szCs w:val="23"/>
              </w:rPr>
              <w:t>. Otorgar a Banobras las facilidades requeridas para que, en su caso, realice las inspecciones necesarias, incluida la visita física de los proyectos financiados, a efecto de verificar que el Acreditado ha cumplido en su totalidad con las acciones contempladas en el presente Contrato, relativa al Destino del Importe del Crédito.</w:t>
            </w:r>
          </w:p>
          <w:p w14:paraId="3F0F1F53" w14:textId="77777777" w:rsidR="004345AC" w:rsidRPr="00BB65CC" w:rsidRDefault="004345AC" w:rsidP="00EC1F9B">
            <w:pPr>
              <w:jc w:val="both"/>
              <w:rPr>
                <w:rFonts w:ascii="Arial" w:hAnsi="Arial" w:cs="Arial"/>
                <w:sz w:val="23"/>
                <w:szCs w:val="23"/>
              </w:rPr>
            </w:pPr>
            <w:r w:rsidRPr="00BB65CC">
              <w:rPr>
                <w:rFonts w:ascii="Arial" w:hAnsi="Arial" w:cs="Arial"/>
                <w:sz w:val="23"/>
                <w:szCs w:val="23"/>
                <w:u w:val="single"/>
              </w:rPr>
              <w:lastRenderedPageBreak/>
              <w:t>Actos para Modificar el Contrato de Fideicomiso</w:t>
            </w:r>
            <w:r w:rsidRPr="00BB65CC">
              <w:rPr>
                <w:rFonts w:ascii="Arial" w:hAnsi="Arial" w:cs="Arial"/>
                <w:sz w:val="23"/>
                <w:szCs w:val="23"/>
              </w:rPr>
              <w:t>. Abstenerse de realizar cualquier acto encaminado o tendiente a modificar el Contrato de Fideicomiso, el presente Contrato o cualquier documento que con base en éstos se suscriba, sin la autorización previa y por escrito otorgada por Banobras, a través de apoderado debidamente facultado.</w:t>
            </w:r>
          </w:p>
          <w:p w14:paraId="5DAD2806" w14:textId="77777777" w:rsidR="004345AC" w:rsidRPr="00BB65CC" w:rsidRDefault="004345AC" w:rsidP="00EC1F9B">
            <w:pPr>
              <w:pStyle w:val="NoSpacing"/>
              <w:jc w:val="both"/>
              <w:rPr>
                <w:rFonts w:ascii="Arial" w:hAnsi="Arial" w:cs="Arial"/>
                <w:sz w:val="23"/>
                <w:szCs w:val="23"/>
              </w:rPr>
            </w:pPr>
            <w:r w:rsidRPr="00BB65CC">
              <w:rPr>
                <w:rFonts w:ascii="Arial" w:hAnsi="Arial" w:cs="Arial"/>
                <w:sz w:val="23"/>
                <w:szCs w:val="23"/>
                <w:u w:val="single"/>
              </w:rPr>
              <w:t>Veracidad de la Información.</w:t>
            </w:r>
            <w:r w:rsidRPr="00BB65CC">
              <w:rPr>
                <w:rFonts w:ascii="Arial" w:hAnsi="Arial" w:cs="Arial"/>
                <w:sz w:val="23"/>
                <w:szCs w:val="23"/>
              </w:rPr>
              <w:t xml:space="preserve"> Conducirse con verdad en relación con la información que le solicite y entregue al Acreditante, con objeto de evitar que cualquier información que proporcione el Estado a Banobras, en términos del presente Contrato, pueda llegar a resultar dolosamente falsa, dolosamente incorrecta, dolosamente incompleta o engañosa.</w:t>
            </w:r>
          </w:p>
          <w:p w14:paraId="34F56818" w14:textId="42317697" w:rsidR="00EC1F9B" w:rsidRPr="00BB65CC" w:rsidRDefault="00EC1F9B"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45A72F9E" w14:textId="34FC067F"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lastRenderedPageBreak/>
              <w:t>Se acepta su propuesta en los términos que quedará redactada en la versión final del Contrato de Crédito que se firmará con la institución, en caso de que la misma resulte ganadora.</w:t>
            </w:r>
          </w:p>
        </w:tc>
      </w:tr>
      <w:tr w:rsidR="004345AC" w:rsidRPr="00927FF5" w14:paraId="07343989" w14:textId="77777777" w:rsidTr="00D804A1">
        <w:tc>
          <w:tcPr>
            <w:tcW w:w="283" w:type="pct"/>
            <w:tcBorders>
              <w:top w:val="single" w:sz="4" w:space="0" w:color="000000"/>
              <w:left w:val="single" w:sz="4" w:space="0" w:color="000000"/>
              <w:bottom w:val="single" w:sz="4" w:space="0" w:color="000000"/>
              <w:right w:val="single" w:sz="4" w:space="0" w:color="000000"/>
            </w:tcBorders>
          </w:tcPr>
          <w:p w14:paraId="13E5B61E"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29499E9C"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6E885AC9" w14:textId="085688EA"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Décima Cuarta. Numeral 16, Causas de Vencimiento Anticipado</w:t>
            </w:r>
          </w:p>
        </w:tc>
        <w:tc>
          <w:tcPr>
            <w:tcW w:w="2179" w:type="pct"/>
            <w:tcBorders>
              <w:top w:val="single" w:sz="4" w:space="0" w:color="000000"/>
              <w:left w:val="single" w:sz="4" w:space="0" w:color="000000"/>
              <w:bottom w:val="single" w:sz="4" w:space="0" w:color="000000"/>
              <w:right w:val="single" w:sz="4" w:space="0" w:color="000000"/>
            </w:tcBorders>
          </w:tcPr>
          <w:p w14:paraId="7ACF1BFF"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Se propone eliminar las siguientes Causas de Vencimiento Anticipado a efecto de cumplir con la normativa del Banco:</w:t>
            </w:r>
          </w:p>
          <w:p w14:paraId="7671FF2B" w14:textId="77777777" w:rsidR="004345AC" w:rsidRPr="00BB65CC" w:rsidRDefault="004345AC" w:rsidP="00EC1F9B">
            <w:pPr>
              <w:contextualSpacing/>
              <w:jc w:val="both"/>
              <w:rPr>
                <w:rFonts w:ascii="Arial" w:hAnsi="Arial" w:cs="Arial"/>
                <w:sz w:val="23"/>
                <w:szCs w:val="23"/>
              </w:rPr>
            </w:pPr>
          </w:p>
          <w:p w14:paraId="0E570671"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b), d), e), f), g), h), i), j) y k).</w:t>
            </w:r>
          </w:p>
          <w:p w14:paraId="3B9ECD3B" w14:textId="77777777" w:rsidR="004345AC" w:rsidRPr="00BB65CC" w:rsidRDefault="004345AC" w:rsidP="00EC1F9B">
            <w:pPr>
              <w:contextualSpacing/>
              <w:jc w:val="both"/>
              <w:rPr>
                <w:rFonts w:ascii="Arial" w:hAnsi="Arial" w:cs="Arial"/>
                <w:sz w:val="23"/>
                <w:szCs w:val="23"/>
              </w:rPr>
            </w:pPr>
          </w:p>
          <w:p w14:paraId="56342267"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Asimismo, se propone reclasificar como Causa de Vencimiento Anticipado la obligación de hacer m) Obligaciones del Estado respecto del Fideicomiso</w:t>
            </w:r>
          </w:p>
          <w:p w14:paraId="000FD293" w14:textId="54C8BCF8" w:rsidR="004345AC" w:rsidRPr="00BB65CC" w:rsidRDefault="004345AC"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7A0E071F" w14:textId="416C6BE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tc>
      </w:tr>
      <w:tr w:rsidR="004345AC" w:rsidRPr="00927FF5" w14:paraId="5CA37687"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98FF50A"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2079284B"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22B86A49" w14:textId="630B7A85"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 xml:space="preserve">Clausula Décima Quinta y Décima Sexta. </w:t>
            </w:r>
          </w:p>
        </w:tc>
        <w:tc>
          <w:tcPr>
            <w:tcW w:w="2179" w:type="pct"/>
            <w:tcBorders>
              <w:top w:val="single" w:sz="4" w:space="0" w:color="000000"/>
              <w:left w:val="single" w:sz="4" w:space="0" w:color="000000"/>
              <w:bottom w:val="single" w:sz="4" w:space="0" w:color="000000"/>
              <w:right w:val="single" w:sz="4" w:space="0" w:color="000000"/>
            </w:tcBorders>
          </w:tcPr>
          <w:p w14:paraId="4A681FC6"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En caso de que BANOBRAS resulte ganador, se propone se pueda clasificar la consecuencia por incumplimiento de las obligaciones (Aceleración Parcial, Aceleración Total o Vencimiento Anticipado) conforme lo señala la normativa del Banco.</w:t>
            </w:r>
          </w:p>
          <w:p w14:paraId="1797D882" w14:textId="77777777" w:rsidR="004345AC" w:rsidRPr="00BB65CC" w:rsidRDefault="004345AC" w:rsidP="00EC1F9B">
            <w:pPr>
              <w:contextualSpacing/>
              <w:jc w:val="both"/>
              <w:rPr>
                <w:rFonts w:ascii="Arial" w:hAnsi="Arial" w:cs="Arial"/>
                <w:sz w:val="23"/>
                <w:szCs w:val="23"/>
              </w:rPr>
            </w:pPr>
          </w:p>
          <w:p w14:paraId="3759A415"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Considerando la siguiente clasificación:</w:t>
            </w:r>
          </w:p>
          <w:p w14:paraId="04F87D98" w14:textId="77777777" w:rsidR="004345AC" w:rsidRPr="00BB65CC" w:rsidRDefault="004345AC" w:rsidP="00EC1F9B">
            <w:pPr>
              <w:contextualSpacing/>
              <w:jc w:val="both"/>
              <w:rPr>
                <w:rFonts w:ascii="Arial" w:hAnsi="Arial" w:cs="Arial"/>
                <w:sz w:val="23"/>
                <w:szCs w:val="23"/>
              </w:rPr>
            </w:pPr>
          </w:p>
          <w:p w14:paraId="4BF6DA07" w14:textId="77777777" w:rsidR="004345AC" w:rsidRPr="00BB65CC" w:rsidRDefault="004345AC" w:rsidP="00EC1F9B">
            <w:pPr>
              <w:contextualSpacing/>
              <w:jc w:val="both"/>
              <w:rPr>
                <w:rFonts w:ascii="Arial" w:hAnsi="Arial" w:cs="Arial"/>
                <w:sz w:val="23"/>
                <w:szCs w:val="23"/>
              </w:rPr>
            </w:pPr>
            <w:r w:rsidRPr="00BB65CC">
              <w:rPr>
                <w:rFonts w:ascii="Arial" w:hAnsi="Arial" w:cs="Arial"/>
                <w:sz w:val="23"/>
                <w:szCs w:val="23"/>
              </w:rPr>
              <w:t>Aceleración Parcial:</w:t>
            </w:r>
          </w:p>
          <w:p w14:paraId="58172605" w14:textId="77777777"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t>Destino del Crédito.</w:t>
            </w:r>
          </w:p>
          <w:p w14:paraId="0B1A61BD" w14:textId="77777777"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t>Calificación de Calidad Crediticia del Crédito.</w:t>
            </w:r>
          </w:p>
          <w:p w14:paraId="0E2453EC" w14:textId="00230CED"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t xml:space="preserve">Calificación de Calidad Crediticia </w:t>
            </w:r>
            <w:r w:rsidR="00DA6C2B" w:rsidRPr="00BB65CC">
              <w:rPr>
                <w:rFonts w:ascii="Arial" w:hAnsi="Arial" w:cs="Arial"/>
                <w:sz w:val="23"/>
                <w:szCs w:val="23"/>
              </w:rPr>
              <w:t>Quirografaria</w:t>
            </w:r>
            <w:r w:rsidRPr="00BB65CC">
              <w:rPr>
                <w:rFonts w:ascii="Arial" w:hAnsi="Arial" w:cs="Arial"/>
                <w:sz w:val="23"/>
                <w:szCs w:val="23"/>
              </w:rPr>
              <w:t>.</w:t>
            </w:r>
          </w:p>
          <w:p w14:paraId="22B44A6B" w14:textId="77777777"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lastRenderedPageBreak/>
              <w:t>Comprobación de los Recursos</w:t>
            </w:r>
          </w:p>
          <w:p w14:paraId="7997C1DC" w14:textId="77777777"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t>Fondo de Reserva.</w:t>
            </w:r>
          </w:p>
          <w:p w14:paraId="4DF510B4" w14:textId="77777777"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t>Presupuestación.</w:t>
            </w:r>
          </w:p>
          <w:p w14:paraId="4D8EA5ED" w14:textId="77777777"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t>Instrumento Derivado.</w:t>
            </w:r>
          </w:p>
          <w:p w14:paraId="74805B72" w14:textId="77777777"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t>Procedimientos para la Contratación de Obras y Adquisiciones.</w:t>
            </w:r>
          </w:p>
          <w:p w14:paraId="7B412942" w14:textId="77777777"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t>Pago de Cantidad Faltante.</w:t>
            </w:r>
          </w:p>
          <w:p w14:paraId="0DD8CB21" w14:textId="77777777"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t>Información.</w:t>
            </w:r>
          </w:p>
          <w:p w14:paraId="50F57818" w14:textId="77777777"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t>Facilidades de Inspección.</w:t>
            </w:r>
          </w:p>
          <w:p w14:paraId="740D1904" w14:textId="77777777" w:rsidR="004345AC" w:rsidRPr="00BB65CC" w:rsidRDefault="004345AC" w:rsidP="00EC1F9B">
            <w:pPr>
              <w:jc w:val="both"/>
              <w:rPr>
                <w:rFonts w:ascii="Arial" w:hAnsi="Arial" w:cs="Arial"/>
                <w:sz w:val="23"/>
                <w:szCs w:val="23"/>
              </w:rPr>
            </w:pPr>
            <w:r w:rsidRPr="00BB65CC">
              <w:rPr>
                <w:rFonts w:ascii="Arial" w:hAnsi="Arial" w:cs="Arial"/>
                <w:sz w:val="23"/>
                <w:szCs w:val="23"/>
              </w:rPr>
              <w:t>Vencimiento Anticipado:</w:t>
            </w:r>
          </w:p>
          <w:p w14:paraId="3585A8AA" w14:textId="77777777"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t>Obligaciones del Estado respecto del Fideicomiso.</w:t>
            </w:r>
          </w:p>
          <w:p w14:paraId="63A43F1F" w14:textId="77777777"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t>Si el Estado realiza cualquier acto tendiente a invalidar, nulificar o dar por terminado el Fideicomiso o el presente Contrato.</w:t>
            </w:r>
          </w:p>
          <w:p w14:paraId="2F167F66" w14:textId="77777777" w:rsidR="004345AC" w:rsidRPr="00BB65CC" w:rsidRDefault="004345AC" w:rsidP="00EC1F9B">
            <w:pPr>
              <w:pStyle w:val="ListParagraph"/>
              <w:numPr>
                <w:ilvl w:val="0"/>
                <w:numId w:val="26"/>
              </w:numPr>
              <w:jc w:val="both"/>
              <w:rPr>
                <w:rFonts w:ascii="Arial" w:hAnsi="Arial" w:cs="Arial"/>
                <w:sz w:val="23"/>
                <w:szCs w:val="23"/>
              </w:rPr>
            </w:pPr>
            <w:r w:rsidRPr="00BB65CC">
              <w:rPr>
                <w:rFonts w:ascii="Arial" w:hAnsi="Arial" w:cs="Arial"/>
                <w:sz w:val="23"/>
                <w:szCs w:val="23"/>
              </w:rPr>
              <w:t>La falta de pago de principal o intereses ordinarios por cualquier causa del Crédito, en cualquier Fecha de Pago.</w:t>
            </w:r>
          </w:p>
          <w:p w14:paraId="17D22A7E" w14:textId="3CE54EC7" w:rsidR="004345AC" w:rsidRPr="00BB65CC" w:rsidRDefault="004345AC"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74B4F18C" w14:textId="2860AA4F"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lastRenderedPageBreak/>
              <w:t>Se acepta su propuesta en los términos que quedará redactada en la versión final del Contrato de Crédito que se firmará con la institución, en caso de que la misma resulte ganadora.</w:t>
            </w:r>
          </w:p>
        </w:tc>
      </w:tr>
      <w:tr w:rsidR="004345AC" w:rsidRPr="00927FF5" w14:paraId="1CB45B15" w14:textId="77777777" w:rsidTr="00D804A1">
        <w:tc>
          <w:tcPr>
            <w:tcW w:w="283" w:type="pct"/>
            <w:tcBorders>
              <w:top w:val="single" w:sz="4" w:space="0" w:color="000000"/>
              <w:left w:val="single" w:sz="4" w:space="0" w:color="000000"/>
              <w:bottom w:val="single" w:sz="4" w:space="0" w:color="000000"/>
              <w:right w:val="single" w:sz="4" w:space="0" w:color="000000"/>
            </w:tcBorders>
          </w:tcPr>
          <w:p w14:paraId="0606FDD3"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69DE5727"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 xml:space="preserve">Proyecto de Contrato de crédito. Clausula Décima Quinta. Eventos de Aceleración. </w:t>
            </w:r>
          </w:p>
          <w:p w14:paraId="554446E4" w14:textId="77777777" w:rsidR="004345AC" w:rsidRPr="00927FF5" w:rsidRDefault="004345AC" w:rsidP="00EC1F9B">
            <w:pPr>
              <w:pStyle w:val="NoSpacing"/>
              <w:jc w:val="both"/>
              <w:rPr>
                <w:rFonts w:ascii="Arial" w:hAnsi="Arial" w:cs="Arial"/>
                <w:sz w:val="23"/>
                <w:szCs w:val="23"/>
              </w:rPr>
            </w:pPr>
          </w:p>
        </w:tc>
        <w:tc>
          <w:tcPr>
            <w:tcW w:w="2179" w:type="pct"/>
            <w:tcBorders>
              <w:top w:val="single" w:sz="4" w:space="0" w:color="000000"/>
              <w:left w:val="single" w:sz="4" w:space="0" w:color="000000"/>
              <w:bottom w:val="single" w:sz="4" w:space="0" w:color="000000"/>
              <w:right w:val="single" w:sz="4" w:space="0" w:color="000000"/>
            </w:tcBorders>
          </w:tcPr>
          <w:p w14:paraId="37607E5B" w14:textId="11C26F1A"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Se propone que el periodo de cura para solventar las obligaciones de hacer incumplidas sea de 30 días naturales</w:t>
            </w:r>
          </w:p>
        </w:tc>
        <w:tc>
          <w:tcPr>
            <w:tcW w:w="1582" w:type="pct"/>
            <w:tcBorders>
              <w:top w:val="single" w:sz="4" w:space="0" w:color="000000"/>
              <w:left w:val="single" w:sz="4" w:space="0" w:color="000000"/>
              <w:bottom w:val="single" w:sz="4" w:space="0" w:color="000000"/>
              <w:right w:val="single" w:sz="4" w:space="0" w:color="000000"/>
            </w:tcBorders>
          </w:tcPr>
          <w:p w14:paraId="5ED12A1D" w14:textId="7777777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p w14:paraId="0BDC479F" w14:textId="75F58AF6" w:rsidR="00D62535" w:rsidRPr="00BB65CC" w:rsidRDefault="00D62535" w:rsidP="00EC1F9B">
            <w:pPr>
              <w:pStyle w:val="NoSpacing"/>
              <w:jc w:val="both"/>
              <w:rPr>
                <w:rFonts w:ascii="Arial" w:hAnsi="Arial" w:cs="Arial"/>
                <w:color w:val="000000"/>
                <w:sz w:val="23"/>
                <w:szCs w:val="23"/>
              </w:rPr>
            </w:pPr>
          </w:p>
        </w:tc>
      </w:tr>
      <w:tr w:rsidR="004345AC" w:rsidRPr="00927FF5" w14:paraId="1E49BA84" w14:textId="77777777" w:rsidTr="00D804A1">
        <w:tc>
          <w:tcPr>
            <w:tcW w:w="283" w:type="pct"/>
            <w:tcBorders>
              <w:top w:val="single" w:sz="4" w:space="0" w:color="000000"/>
              <w:left w:val="single" w:sz="4" w:space="0" w:color="000000"/>
              <w:bottom w:val="single" w:sz="4" w:space="0" w:color="000000"/>
              <w:right w:val="single" w:sz="4" w:space="0" w:color="000000"/>
            </w:tcBorders>
          </w:tcPr>
          <w:p w14:paraId="4E16F092"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7E5B7920"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6117F6DD" w14:textId="1642C88C"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Clausula Décima Quinta. Eventos de Aceleración</w:t>
            </w:r>
          </w:p>
        </w:tc>
        <w:tc>
          <w:tcPr>
            <w:tcW w:w="2179" w:type="pct"/>
            <w:tcBorders>
              <w:top w:val="single" w:sz="4" w:space="0" w:color="000000"/>
              <w:left w:val="single" w:sz="4" w:space="0" w:color="000000"/>
              <w:bottom w:val="single" w:sz="4" w:space="0" w:color="000000"/>
              <w:right w:val="single" w:sz="4" w:space="0" w:color="000000"/>
            </w:tcBorders>
          </w:tcPr>
          <w:p w14:paraId="6F6676B7" w14:textId="1B146985"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Se propone que el Factor de Aceleración utilizado en Aceleración Parcial sea de 1.3.</w:t>
            </w:r>
          </w:p>
        </w:tc>
        <w:tc>
          <w:tcPr>
            <w:tcW w:w="1582" w:type="pct"/>
            <w:tcBorders>
              <w:top w:val="single" w:sz="4" w:space="0" w:color="000000"/>
              <w:left w:val="single" w:sz="4" w:space="0" w:color="000000"/>
              <w:bottom w:val="single" w:sz="4" w:space="0" w:color="000000"/>
              <w:right w:val="single" w:sz="4" w:space="0" w:color="000000"/>
            </w:tcBorders>
          </w:tcPr>
          <w:p w14:paraId="13E9DE18" w14:textId="7777777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p w14:paraId="48E5430A" w14:textId="5249ED3D" w:rsidR="00D62535" w:rsidRPr="00BB65CC" w:rsidRDefault="00D62535" w:rsidP="00EC1F9B">
            <w:pPr>
              <w:pStyle w:val="NoSpacing"/>
              <w:jc w:val="both"/>
              <w:rPr>
                <w:rFonts w:ascii="Arial" w:hAnsi="Arial" w:cs="Arial"/>
                <w:color w:val="000000"/>
                <w:sz w:val="23"/>
                <w:szCs w:val="23"/>
              </w:rPr>
            </w:pPr>
          </w:p>
        </w:tc>
      </w:tr>
      <w:tr w:rsidR="004345AC" w:rsidRPr="00927FF5" w14:paraId="15F2367D" w14:textId="77777777" w:rsidTr="00F87995">
        <w:tc>
          <w:tcPr>
            <w:tcW w:w="283" w:type="pct"/>
            <w:tcBorders>
              <w:top w:val="single" w:sz="4" w:space="0" w:color="000000"/>
              <w:left w:val="single" w:sz="4" w:space="0" w:color="000000"/>
              <w:bottom w:val="single" w:sz="4" w:space="0" w:color="000000"/>
              <w:right w:val="single" w:sz="4" w:space="0" w:color="000000"/>
            </w:tcBorders>
          </w:tcPr>
          <w:p w14:paraId="0D85124D"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35DAD041"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 xml:space="preserve">Proyecto de Contrato de crédito. Clausula Décima </w:t>
            </w:r>
            <w:r w:rsidRPr="00927FF5">
              <w:rPr>
                <w:rFonts w:ascii="Arial" w:hAnsi="Arial" w:cs="Arial"/>
                <w:sz w:val="23"/>
                <w:szCs w:val="23"/>
              </w:rPr>
              <w:lastRenderedPageBreak/>
              <w:t xml:space="preserve">Sexta. Causas de Vencimiento Anticipado. </w:t>
            </w:r>
          </w:p>
          <w:p w14:paraId="451BDE3A" w14:textId="4215D360" w:rsidR="004345AC" w:rsidRPr="00927FF5" w:rsidRDefault="004345AC" w:rsidP="00EC1F9B">
            <w:pPr>
              <w:pStyle w:val="NoSpacing"/>
              <w:jc w:val="both"/>
              <w:rPr>
                <w:rFonts w:ascii="Arial" w:hAnsi="Arial" w:cs="Arial"/>
                <w:sz w:val="23"/>
                <w:szCs w:val="23"/>
              </w:rPr>
            </w:pPr>
          </w:p>
        </w:tc>
        <w:tc>
          <w:tcPr>
            <w:tcW w:w="2179" w:type="pct"/>
            <w:tcBorders>
              <w:top w:val="single" w:sz="4" w:space="0" w:color="000000"/>
              <w:left w:val="single" w:sz="4" w:space="0" w:color="000000"/>
              <w:bottom w:val="single" w:sz="4" w:space="0" w:color="000000"/>
              <w:right w:val="single" w:sz="4" w:space="0" w:color="000000"/>
            </w:tcBorders>
          </w:tcPr>
          <w:p w14:paraId="59293122" w14:textId="26742056"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lastRenderedPageBreak/>
              <w:t>Se propone que el periodo de cura para solventar las Causas de Vencimiento Anticipado sea de 15 días naturales</w:t>
            </w:r>
          </w:p>
        </w:tc>
        <w:tc>
          <w:tcPr>
            <w:tcW w:w="1582" w:type="pct"/>
            <w:tcBorders>
              <w:top w:val="single" w:sz="4" w:space="0" w:color="000000"/>
              <w:left w:val="single" w:sz="4" w:space="0" w:color="000000"/>
              <w:bottom w:val="single" w:sz="4" w:space="0" w:color="000000"/>
              <w:right w:val="single" w:sz="4" w:space="0" w:color="000000"/>
            </w:tcBorders>
          </w:tcPr>
          <w:p w14:paraId="33AEBB05" w14:textId="7777777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 xml:space="preserve">Se acepta su propuesta en los términos que quedará redactada en la versión final del Contrato de Crédito que se firmará con la </w:t>
            </w:r>
            <w:r w:rsidRPr="00BB65CC">
              <w:rPr>
                <w:rFonts w:ascii="Arial" w:hAnsi="Arial" w:cs="Arial"/>
                <w:color w:val="000000"/>
                <w:sz w:val="23"/>
                <w:szCs w:val="23"/>
              </w:rPr>
              <w:lastRenderedPageBreak/>
              <w:t>institución, en caso de que la misma resulte ganadora.</w:t>
            </w:r>
          </w:p>
          <w:p w14:paraId="1C4ECBEE" w14:textId="1B29F5FA" w:rsidR="00DA6C2B" w:rsidRPr="00BB65CC" w:rsidRDefault="00DA6C2B" w:rsidP="00EC1F9B">
            <w:pPr>
              <w:pStyle w:val="NoSpacing"/>
              <w:jc w:val="both"/>
              <w:rPr>
                <w:rFonts w:ascii="Arial" w:hAnsi="Arial" w:cs="Arial"/>
                <w:color w:val="000000"/>
                <w:sz w:val="23"/>
                <w:szCs w:val="23"/>
              </w:rPr>
            </w:pPr>
          </w:p>
        </w:tc>
      </w:tr>
      <w:tr w:rsidR="004345AC" w:rsidRPr="00927FF5" w14:paraId="70F8D637" w14:textId="77777777" w:rsidTr="00F87995">
        <w:tc>
          <w:tcPr>
            <w:tcW w:w="283" w:type="pct"/>
            <w:tcBorders>
              <w:top w:val="single" w:sz="4" w:space="0" w:color="000000"/>
              <w:left w:val="single" w:sz="4" w:space="0" w:color="000000"/>
              <w:bottom w:val="single" w:sz="4" w:space="0" w:color="000000"/>
              <w:right w:val="single" w:sz="4" w:space="0" w:color="000000"/>
            </w:tcBorders>
          </w:tcPr>
          <w:p w14:paraId="09DDD063"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619C786C"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1D900EE1" w14:textId="4AC4B6E1"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Vigésima Cuarta. Numeral  24.1 Modificaciones</w:t>
            </w:r>
          </w:p>
        </w:tc>
        <w:tc>
          <w:tcPr>
            <w:tcW w:w="2179" w:type="pct"/>
            <w:tcBorders>
              <w:top w:val="single" w:sz="4" w:space="0" w:color="000000"/>
              <w:left w:val="single" w:sz="4" w:space="0" w:color="000000"/>
              <w:bottom w:val="single" w:sz="4" w:space="0" w:color="000000"/>
              <w:right w:val="single" w:sz="4" w:space="0" w:color="000000"/>
            </w:tcBorders>
          </w:tcPr>
          <w:p w14:paraId="77A8A1F0" w14:textId="77777777" w:rsidR="004345AC" w:rsidRPr="00927FF5" w:rsidRDefault="004345AC" w:rsidP="00EC1F9B">
            <w:pPr>
              <w:contextualSpacing/>
              <w:jc w:val="both"/>
              <w:rPr>
                <w:rFonts w:ascii="Arial" w:hAnsi="Arial" w:cs="Arial"/>
                <w:sz w:val="23"/>
                <w:szCs w:val="23"/>
              </w:rPr>
            </w:pPr>
            <w:r w:rsidRPr="00927FF5">
              <w:rPr>
                <w:rFonts w:ascii="Arial" w:hAnsi="Arial" w:cs="Arial"/>
                <w:sz w:val="23"/>
                <w:szCs w:val="23"/>
              </w:rPr>
              <w:t>Se sugiere agregar a la siguiente redacción:</w:t>
            </w:r>
          </w:p>
          <w:p w14:paraId="1B5969FA" w14:textId="77777777" w:rsidR="004345AC" w:rsidRPr="00927FF5" w:rsidRDefault="004345AC" w:rsidP="00EC1F9B">
            <w:pPr>
              <w:contextualSpacing/>
              <w:jc w:val="both"/>
              <w:rPr>
                <w:rFonts w:ascii="Arial" w:hAnsi="Arial" w:cs="Arial"/>
                <w:sz w:val="23"/>
                <w:szCs w:val="23"/>
              </w:rPr>
            </w:pPr>
          </w:p>
          <w:p w14:paraId="5F97119C" w14:textId="77777777" w:rsidR="004345AC" w:rsidRPr="00927FF5" w:rsidRDefault="004345AC" w:rsidP="00EC1F9B">
            <w:pPr>
              <w:pStyle w:val="NoSpacing"/>
              <w:jc w:val="both"/>
              <w:rPr>
                <w:rFonts w:ascii="Arial" w:hAnsi="Arial" w:cs="Arial"/>
                <w:i/>
                <w:sz w:val="23"/>
                <w:szCs w:val="23"/>
              </w:rPr>
            </w:pPr>
            <w:r w:rsidRPr="00927FF5">
              <w:rPr>
                <w:rFonts w:ascii="Arial" w:hAnsi="Arial" w:cs="Arial"/>
                <w:i/>
                <w:sz w:val="23"/>
                <w:szCs w:val="23"/>
              </w:rPr>
              <w:t xml:space="preserve">24.1. Modificaciones. El presente Contrato solo podrá modificarse por acuerdo por escrito entre el Estado y el Banco, a través de la formalización de un Convenio Modificatorio, el cual tendrá que ser inscrito en los Registros correspondientes. </w:t>
            </w:r>
          </w:p>
          <w:p w14:paraId="3A9787F5" w14:textId="504363FA" w:rsidR="00EC1F9B" w:rsidRPr="00927FF5" w:rsidRDefault="00EC1F9B"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6247A103" w14:textId="67B2E9FF"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tc>
      </w:tr>
      <w:tr w:rsidR="004345AC" w:rsidRPr="00927FF5" w14:paraId="3DD92B67" w14:textId="77777777" w:rsidTr="00F87995">
        <w:tc>
          <w:tcPr>
            <w:tcW w:w="283" w:type="pct"/>
            <w:tcBorders>
              <w:top w:val="single" w:sz="4" w:space="0" w:color="000000"/>
              <w:left w:val="single" w:sz="4" w:space="0" w:color="000000"/>
              <w:bottom w:val="single" w:sz="4" w:space="0" w:color="000000"/>
              <w:right w:val="single" w:sz="4" w:space="0" w:color="000000"/>
            </w:tcBorders>
          </w:tcPr>
          <w:p w14:paraId="153EEBED"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67F3FDAD"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29EDA4F6" w14:textId="77777777" w:rsidR="004345AC" w:rsidRPr="00927FF5" w:rsidRDefault="004345AC" w:rsidP="00EC1F9B">
            <w:pPr>
              <w:pStyle w:val="NoSpacing"/>
              <w:jc w:val="both"/>
              <w:rPr>
                <w:rFonts w:ascii="Arial" w:hAnsi="Arial" w:cs="Arial"/>
                <w:sz w:val="23"/>
                <w:szCs w:val="23"/>
              </w:rPr>
            </w:pPr>
          </w:p>
        </w:tc>
        <w:tc>
          <w:tcPr>
            <w:tcW w:w="2179" w:type="pct"/>
            <w:tcBorders>
              <w:top w:val="single" w:sz="4" w:space="0" w:color="000000"/>
              <w:left w:val="single" w:sz="4" w:space="0" w:color="000000"/>
              <w:bottom w:val="single" w:sz="4" w:space="0" w:color="000000"/>
              <w:right w:val="single" w:sz="4" w:space="0" w:color="000000"/>
            </w:tcBorders>
          </w:tcPr>
          <w:p w14:paraId="1657C917" w14:textId="77777777" w:rsidR="004345AC" w:rsidRPr="00927FF5" w:rsidRDefault="004345AC" w:rsidP="00EC1F9B">
            <w:pPr>
              <w:jc w:val="both"/>
              <w:rPr>
                <w:rFonts w:ascii="Arial" w:hAnsi="Arial" w:cs="Arial"/>
                <w:sz w:val="23"/>
                <w:szCs w:val="23"/>
                <w:lang w:eastAsia="es-ES_tradnl"/>
              </w:rPr>
            </w:pPr>
            <w:r w:rsidRPr="00927FF5">
              <w:rPr>
                <w:rFonts w:ascii="Arial" w:hAnsi="Arial" w:cs="Arial"/>
                <w:sz w:val="23"/>
                <w:szCs w:val="23"/>
                <w:lang w:eastAsia="es-ES_tradnl"/>
              </w:rPr>
              <w:t xml:space="preserve">De resultar ganadores, ¿se podrá agregar la Cláusula de Comprobación de Recursos, conforme a la normatividad interna de Banobras? </w:t>
            </w:r>
          </w:p>
          <w:p w14:paraId="40CA38C5" w14:textId="77777777" w:rsidR="004345AC" w:rsidRPr="00927FF5" w:rsidRDefault="004345AC" w:rsidP="00EC1F9B">
            <w:pPr>
              <w:pStyle w:val="Default"/>
              <w:jc w:val="both"/>
              <w:rPr>
                <w:sz w:val="23"/>
                <w:szCs w:val="23"/>
              </w:rPr>
            </w:pPr>
            <w:r w:rsidRPr="00927FF5">
              <w:rPr>
                <w:rFonts w:eastAsia="Times New Roman"/>
                <w:color w:val="auto"/>
                <w:sz w:val="23"/>
                <w:szCs w:val="23"/>
                <w:lang w:eastAsia="es-ES_tradnl"/>
              </w:rPr>
              <w:t xml:space="preserve">Comprobación de Recursos: </w:t>
            </w:r>
            <w:r w:rsidRPr="00927FF5">
              <w:rPr>
                <w:sz w:val="23"/>
                <w:szCs w:val="23"/>
              </w:rPr>
              <w:t xml:space="preserve">El </w:t>
            </w:r>
            <w:r w:rsidRPr="00927FF5">
              <w:rPr>
                <w:b/>
                <w:bCs/>
                <w:sz w:val="23"/>
                <w:szCs w:val="23"/>
              </w:rPr>
              <w:t xml:space="preserve">Acreditado </w:t>
            </w:r>
            <w:r w:rsidRPr="00927FF5">
              <w:rPr>
                <w:sz w:val="23"/>
                <w:szCs w:val="23"/>
              </w:rPr>
              <w:t xml:space="preserve">se obliga a comprobar la aplicación de los recursos ejercidos con cargo al </w:t>
            </w:r>
            <w:r w:rsidRPr="00927FF5">
              <w:rPr>
                <w:b/>
                <w:bCs/>
                <w:sz w:val="23"/>
                <w:szCs w:val="23"/>
              </w:rPr>
              <w:t>Crédito</w:t>
            </w:r>
            <w:r w:rsidRPr="00927FF5">
              <w:rPr>
                <w:sz w:val="23"/>
                <w:szCs w:val="23"/>
              </w:rPr>
              <w:t xml:space="preserve">, en un plazo de hasta </w:t>
            </w:r>
            <w:r w:rsidRPr="00927FF5">
              <w:rPr>
                <w:b/>
                <w:bCs/>
                <w:sz w:val="23"/>
                <w:szCs w:val="23"/>
              </w:rPr>
              <w:t xml:space="preserve">120 (ciento veinte) Días </w:t>
            </w:r>
            <w:r w:rsidRPr="00927FF5">
              <w:rPr>
                <w:sz w:val="23"/>
                <w:szCs w:val="23"/>
              </w:rPr>
              <w:t xml:space="preserve">posteriores a la fecha en que </w:t>
            </w:r>
            <w:r w:rsidRPr="00927FF5">
              <w:rPr>
                <w:b/>
                <w:bCs/>
                <w:sz w:val="23"/>
                <w:szCs w:val="23"/>
              </w:rPr>
              <w:t xml:space="preserve">Banobras </w:t>
            </w:r>
            <w:r w:rsidRPr="00927FF5">
              <w:rPr>
                <w:sz w:val="23"/>
                <w:szCs w:val="23"/>
              </w:rPr>
              <w:t xml:space="preserve">haya realizado </w:t>
            </w:r>
            <w:r w:rsidRPr="00927FF5">
              <w:rPr>
                <w:color w:val="auto"/>
                <w:sz w:val="23"/>
                <w:szCs w:val="23"/>
              </w:rPr>
              <w:t xml:space="preserve">el último desembolso </w:t>
            </w:r>
            <w:r w:rsidRPr="00927FF5">
              <w:rPr>
                <w:sz w:val="23"/>
                <w:szCs w:val="23"/>
              </w:rPr>
              <w:t xml:space="preserve">del </w:t>
            </w:r>
            <w:r w:rsidRPr="00927FF5">
              <w:rPr>
                <w:b/>
                <w:bCs/>
                <w:sz w:val="23"/>
                <w:szCs w:val="23"/>
              </w:rPr>
              <w:t>Crédito</w:t>
            </w:r>
            <w:r w:rsidRPr="00927FF5">
              <w:rPr>
                <w:sz w:val="23"/>
                <w:szCs w:val="23"/>
              </w:rPr>
              <w:t xml:space="preserve">, o bien, </w:t>
            </w:r>
            <w:r w:rsidRPr="00927FF5">
              <w:rPr>
                <w:b/>
                <w:bCs/>
                <w:sz w:val="23"/>
                <w:szCs w:val="23"/>
              </w:rPr>
              <w:t xml:space="preserve">1 (un) </w:t>
            </w:r>
            <w:r w:rsidRPr="00927FF5">
              <w:rPr>
                <w:sz w:val="23"/>
                <w:szCs w:val="23"/>
              </w:rPr>
              <w:t xml:space="preserve">mes antes de la terminación de la administración estatal que se encuentre cumpliendo su gestión, lo que ocurra primero, con la entrega al </w:t>
            </w:r>
            <w:r w:rsidRPr="00927FF5">
              <w:rPr>
                <w:b/>
                <w:bCs/>
                <w:sz w:val="23"/>
                <w:szCs w:val="23"/>
              </w:rPr>
              <w:t xml:space="preserve">Acreditante </w:t>
            </w:r>
            <w:r w:rsidRPr="00927FF5">
              <w:rPr>
                <w:sz w:val="23"/>
                <w:szCs w:val="23"/>
              </w:rPr>
              <w:t xml:space="preserve">de oficio signado por el titular del </w:t>
            </w:r>
            <w:r w:rsidRPr="00927FF5">
              <w:rPr>
                <w:b/>
                <w:bCs/>
                <w:sz w:val="23"/>
                <w:szCs w:val="23"/>
              </w:rPr>
              <w:t>OIC</w:t>
            </w:r>
            <w:r w:rsidRPr="00927FF5">
              <w:rPr>
                <w:sz w:val="23"/>
                <w:szCs w:val="23"/>
              </w:rPr>
              <w:t xml:space="preserve">, o funcionario legalmente facultado del </w:t>
            </w:r>
            <w:r w:rsidRPr="00927FF5">
              <w:rPr>
                <w:b/>
                <w:bCs/>
                <w:sz w:val="23"/>
                <w:szCs w:val="23"/>
              </w:rPr>
              <w:t>OIC</w:t>
            </w:r>
            <w:r w:rsidRPr="00927FF5">
              <w:rPr>
                <w:sz w:val="23"/>
                <w:szCs w:val="23"/>
              </w:rPr>
              <w:t xml:space="preserve">, o bien, funcionario legalmente facultado, en cualquiera de los casos que el servidor público cuente con la atribución de fiscalización de recursos para verificar la ejecución de programas, en el que: </w:t>
            </w:r>
            <w:r w:rsidRPr="00927FF5">
              <w:rPr>
                <w:b/>
                <w:bCs/>
                <w:sz w:val="23"/>
                <w:szCs w:val="23"/>
              </w:rPr>
              <w:t xml:space="preserve">(i) </w:t>
            </w:r>
            <w:r w:rsidRPr="00927FF5">
              <w:rPr>
                <w:sz w:val="23"/>
                <w:szCs w:val="23"/>
              </w:rPr>
              <w:t xml:space="preserve">certifique que los recursos ejercidos por el </w:t>
            </w:r>
            <w:r w:rsidRPr="00927FF5">
              <w:rPr>
                <w:b/>
                <w:bCs/>
                <w:sz w:val="23"/>
                <w:szCs w:val="23"/>
              </w:rPr>
              <w:t xml:space="preserve">Acreditado </w:t>
            </w:r>
            <w:r w:rsidRPr="00927FF5">
              <w:rPr>
                <w:sz w:val="23"/>
                <w:szCs w:val="23"/>
              </w:rPr>
              <w:t xml:space="preserve">con cargo al </w:t>
            </w:r>
            <w:r w:rsidRPr="00927FF5">
              <w:rPr>
                <w:b/>
                <w:bCs/>
                <w:sz w:val="23"/>
                <w:szCs w:val="23"/>
              </w:rPr>
              <w:t>Crédito</w:t>
            </w:r>
            <w:r w:rsidRPr="00927FF5">
              <w:rPr>
                <w:sz w:val="23"/>
                <w:szCs w:val="23"/>
              </w:rPr>
              <w:t xml:space="preserve">, fueron aplicados en términos de lo que se establece en el presente </w:t>
            </w:r>
            <w:r w:rsidRPr="00927FF5">
              <w:rPr>
                <w:b/>
                <w:bCs/>
                <w:sz w:val="23"/>
                <w:szCs w:val="23"/>
              </w:rPr>
              <w:t xml:space="preserve">Contrato </w:t>
            </w:r>
            <w:r w:rsidRPr="00927FF5">
              <w:rPr>
                <w:sz w:val="23"/>
                <w:szCs w:val="23"/>
              </w:rPr>
              <w:t xml:space="preserve">y que las acciones financiadas con recursos del </w:t>
            </w:r>
            <w:r w:rsidRPr="00927FF5">
              <w:rPr>
                <w:b/>
                <w:bCs/>
                <w:sz w:val="23"/>
                <w:szCs w:val="23"/>
              </w:rPr>
              <w:t xml:space="preserve">Crédito </w:t>
            </w:r>
            <w:r w:rsidRPr="00927FF5">
              <w:rPr>
                <w:sz w:val="23"/>
                <w:szCs w:val="23"/>
              </w:rPr>
              <w:t xml:space="preserve">fueron contratadas conforme a lo que establece la legislación aplicable. Asimismo, el </w:t>
            </w:r>
            <w:r w:rsidRPr="00927FF5">
              <w:rPr>
                <w:b/>
                <w:bCs/>
                <w:sz w:val="23"/>
                <w:szCs w:val="23"/>
              </w:rPr>
              <w:t xml:space="preserve">Acreditado </w:t>
            </w:r>
            <w:r w:rsidRPr="00927FF5">
              <w:rPr>
                <w:sz w:val="23"/>
                <w:szCs w:val="23"/>
              </w:rPr>
              <w:t xml:space="preserve">deberá anexar un listado de las acciones realizadas por rubro </w:t>
            </w:r>
            <w:r w:rsidRPr="00927FF5">
              <w:rPr>
                <w:i/>
                <w:iCs/>
                <w:sz w:val="23"/>
                <w:szCs w:val="23"/>
              </w:rPr>
              <w:t>(obras y/o adquisiciones realizadas)</w:t>
            </w:r>
            <w:r w:rsidRPr="00927FF5">
              <w:rPr>
                <w:sz w:val="23"/>
                <w:szCs w:val="23"/>
              </w:rPr>
              <w:t xml:space="preserve">, así como el porcentaje y monto de recursos crediticios asignados a cada uno de los rubros y, en su caso, a las obras y/o </w:t>
            </w:r>
            <w:r w:rsidRPr="00927FF5">
              <w:rPr>
                <w:sz w:val="23"/>
                <w:szCs w:val="23"/>
              </w:rPr>
              <w:lastRenderedPageBreak/>
              <w:t xml:space="preserve">adquisiciones </w:t>
            </w:r>
            <w:r w:rsidRPr="00927FF5">
              <w:rPr>
                <w:i/>
                <w:iCs/>
                <w:sz w:val="23"/>
                <w:szCs w:val="23"/>
              </w:rPr>
              <w:t>(según aplique)</w:t>
            </w:r>
            <w:r w:rsidRPr="00927FF5">
              <w:rPr>
                <w:sz w:val="23"/>
                <w:szCs w:val="23"/>
              </w:rPr>
              <w:t xml:space="preserve">, y </w:t>
            </w:r>
            <w:r w:rsidRPr="00927FF5">
              <w:rPr>
                <w:b/>
                <w:bCs/>
                <w:sz w:val="23"/>
                <w:szCs w:val="23"/>
              </w:rPr>
              <w:t xml:space="preserve">(ii) </w:t>
            </w:r>
            <w:r w:rsidRPr="00927FF5">
              <w:rPr>
                <w:sz w:val="23"/>
                <w:szCs w:val="23"/>
              </w:rPr>
              <w:t xml:space="preserve">manifieste que es de su conocimiento que </w:t>
            </w:r>
            <w:r w:rsidRPr="00927FF5">
              <w:rPr>
                <w:b/>
                <w:bCs/>
                <w:sz w:val="23"/>
                <w:szCs w:val="23"/>
              </w:rPr>
              <w:t xml:space="preserve">Banobras </w:t>
            </w:r>
            <w:r w:rsidRPr="00927FF5">
              <w:rPr>
                <w:sz w:val="23"/>
                <w:szCs w:val="23"/>
              </w:rPr>
              <w:t xml:space="preserve">notificará a los órganos fiscalizadores estatales y/o federales competentes, con copia al titular del </w:t>
            </w:r>
            <w:r w:rsidRPr="00927FF5">
              <w:rPr>
                <w:b/>
                <w:bCs/>
                <w:sz w:val="23"/>
                <w:szCs w:val="23"/>
              </w:rPr>
              <w:t>OIC</w:t>
            </w:r>
            <w:r w:rsidRPr="00927FF5">
              <w:rPr>
                <w:sz w:val="23"/>
                <w:szCs w:val="23"/>
              </w:rPr>
              <w:t xml:space="preserve">, cualquier diferencia, inconsistencia o irregularidad que identifique entre los recursos ejercidos del </w:t>
            </w:r>
            <w:r w:rsidRPr="00927FF5">
              <w:rPr>
                <w:b/>
                <w:bCs/>
                <w:sz w:val="23"/>
                <w:szCs w:val="23"/>
              </w:rPr>
              <w:t xml:space="preserve">Crédito </w:t>
            </w:r>
            <w:r w:rsidRPr="00927FF5">
              <w:rPr>
                <w:sz w:val="23"/>
                <w:szCs w:val="23"/>
              </w:rPr>
              <w:t xml:space="preserve">y los destinados a la inversión. </w:t>
            </w:r>
          </w:p>
          <w:p w14:paraId="28F0A6FF" w14:textId="77777777" w:rsidR="004345AC" w:rsidRPr="00927FF5" w:rsidRDefault="004345AC" w:rsidP="00EC1F9B">
            <w:pPr>
              <w:jc w:val="both"/>
              <w:rPr>
                <w:rFonts w:ascii="Arial" w:eastAsiaTheme="minorHAnsi" w:hAnsi="Arial" w:cs="Arial"/>
                <w:color w:val="000000"/>
                <w:sz w:val="23"/>
                <w:szCs w:val="23"/>
              </w:rPr>
            </w:pPr>
            <w:r w:rsidRPr="00927FF5">
              <w:rPr>
                <w:rFonts w:ascii="Arial" w:eastAsiaTheme="minorHAnsi" w:hAnsi="Arial" w:cs="Arial"/>
                <w:b/>
                <w:bCs/>
                <w:color w:val="000000"/>
                <w:sz w:val="23"/>
                <w:szCs w:val="23"/>
              </w:rPr>
              <w:t xml:space="preserve">Banobras </w:t>
            </w:r>
            <w:r w:rsidRPr="00927FF5">
              <w:rPr>
                <w:rFonts w:ascii="Arial" w:eastAsiaTheme="minorHAnsi" w:hAnsi="Arial" w:cs="Arial"/>
                <w:color w:val="000000"/>
                <w:sz w:val="23"/>
                <w:szCs w:val="23"/>
              </w:rPr>
              <w:t xml:space="preserve">podrá prorrogar por más de una ocasión el plazo de 120 (ciento veinte) Días señalado en el párrafo inmediato anterior,, hasta por un período igual al inicialmente autorizado, siempre y cuando: </w:t>
            </w:r>
            <w:r w:rsidRPr="00927FF5">
              <w:rPr>
                <w:rFonts w:ascii="Arial" w:eastAsiaTheme="minorHAnsi" w:hAnsi="Arial" w:cs="Arial"/>
                <w:b/>
                <w:bCs/>
                <w:color w:val="000000"/>
                <w:sz w:val="23"/>
                <w:szCs w:val="23"/>
              </w:rPr>
              <w:t xml:space="preserve">(i) </w:t>
            </w:r>
            <w:r w:rsidRPr="00927FF5">
              <w:rPr>
                <w:rFonts w:ascii="Arial" w:eastAsiaTheme="minorHAnsi" w:hAnsi="Arial" w:cs="Arial"/>
                <w:color w:val="000000"/>
                <w:sz w:val="23"/>
                <w:szCs w:val="23"/>
              </w:rPr>
              <w:t xml:space="preserve">el </w:t>
            </w:r>
            <w:r w:rsidRPr="00927FF5">
              <w:rPr>
                <w:rFonts w:ascii="Arial" w:eastAsiaTheme="minorHAnsi" w:hAnsi="Arial" w:cs="Arial"/>
                <w:b/>
                <w:bCs/>
                <w:color w:val="000000"/>
                <w:sz w:val="23"/>
                <w:szCs w:val="23"/>
              </w:rPr>
              <w:t>Acreditado</w:t>
            </w:r>
            <w:r w:rsidRPr="00927FF5">
              <w:rPr>
                <w:rFonts w:ascii="Arial" w:eastAsiaTheme="minorHAnsi" w:hAnsi="Arial" w:cs="Arial"/>
                <w:color w:val="000000"/>
                <w:sz w:val="23"/>
                <w:szCs w:val="23"/>
              </w:rPr>
              <w:t xml:space="preserve">, a través de funcionario legalmente facultado, presente solicitud por escrito a </w:t>
            </w:r>
            <w:r w:rsidRPr="00927FF5">
              <w:rPr>
                <w:rFonts w:ascii="Arial" w:eastAsiaTheme="minorHAnsi" w:hAnsi="Arial" w:cs="Arial"/>
                <w:b/>
                <w:bCs/>
                <w:color w:val="000000"/>
                <w:sz w:val="23"/>
                <w:szCs w:val="23"/>
              </w:rPr>
              <w:t xml:space="preserve">Banobras </w:t>
            </w:r>
            <w:r w:rsidRPr="00927FF5">
              <w:rPr>
                <w:rFonts w:ascii="Arial" w:eastAsiaTheme="minorHAnsi" w:hAnsi="Arial" w:cs="Arial"/>
                <w:color w:val="000000"/>
                <w:sz w:val="23"/>
                <w:szCs w:val="23"/>
              </w:rPr>
              <w:t xml:space="preserve">con al menos </w:t>
            </w:r>
            <w:r w:rsidRPr="00927FF5">
              <w:rPr>
                <w:rFonts w:ascii="Arial" w:eastAsiaTheme="minorHAnsi" w:hAnsi="Arial" w:cs="Arial"/>
                <w:b/>
                <w:bCs/>
                <w:color w:val="000000"/>
                <w:sz w:val="23"/>
                <w:szCs w:val="23"/>
              </w:rPr>
              <w:t xml:space="preserve">15 (quince) Días </w:t>
            </w:r>
            <w:r w:rsidRPr="00927FF5">
              <w:rPr>
                <w:rFonts w:ascii="Arial" w:eastAsiaTheme="minorHAnsi" w:hAnsi="Arial" w:cs="Arial"/>
                <w:color w:val="000000"/>
                <w:sz w:val="23"/>
                <w:szCs w:val="23"/>
              </w:rPr>
              <w:t xml:space="preserve">previos a la fecha de vencimiento del plazo originalmente pactado, en la que se incluya la justificación correspondiente, y </w:t>
            </w:r>
            <w:r w:rsidRPr="00927FF5">
              <w:rPr>
                <w:rFonts w:ascii="Arial" w:eastAsiaTheme="minorHAnsi" w:hAnsi="Arial" w:cs="Arial"/>
                <w:b/>
                <w:bCs/>
                <w:color w:val="000000"/>
                <w:sz w:val="23"/>
                <w:szCs w:val="23"/>
              </w:rPr>
              <w:t>(</w:t>
            </w:r>
            <w:proofErr w:type="spellStart"/>
            <w:r w:rsidRPr="00927FF5">
              <w:rPr>
                <w:rFonts w:ascii="Arial" w:eastAsiaTheme="minorHAnsi" w:hAnsi="Arial" w:cs="Arial"/>
                <w:b/>
                <w:bCs/>
                <w:color w:val="000000"/>
                <w:sz w:val="23"/>
                <w:szCs w:val="23"/>
              </w:rPr>
              <w:t>ii</w:t>
            </w:r>
            <w:proofErr w:type="spellEnd"/>
            <w:r w:rsidRPr="00927FF5">
              <w:rPr>
                <w:rFonts w:ascii="Arial" w:eastAsiaTheme="minorHAnsi" w:hAnsi="Arial" w:cs="Arial"/>
                <w:b/>
                <w:bCs/>
                <w:color w:val="000000"/>
                <w:sz w:val="23"/>
                <w:szCs w:val="23"/>
              </w:rPr>
              <w:t xml:space="preserve">) </w:t>
            </w:r>
            <w:r w:rsidRPr="00927FF5">
              <w:rPr>
                <w:rFonts w:ascii="Arial" w:eastAsiaTheme="minorHAnsi" w:hAnsi="Arial" w:cs="Arial"/>
                <w:color w:val="000000"/>
                <w:sz w:val="23"/>
                <w:szCs w:val="23"/>
              </w:rPr>
              <w:t xml:space="preserve">que la prórroga que haya de autorizar </w:t>
            </w:r>
            <w:r w:rsidRPr="00927FF5">
              <w:rPr>
                <w:rFonts w:ascii="Arial" w:eastAsiaTheme="minorHAnsi" w:hAnsi="Arial" w:cs="Arial"/>
                <w:b/>
                <w:bCs/>
                <w:color w:val="000000"/>
                <w:sz w:val="23"/>
                <w:szCs w:val="23"/>
              </w:rPr>
              <w:t xml:space="preserve">Banobras </w:t>
            </w:r>
            <w:r w:rsidRPr="00927FF5">
              <w:rPr>
                <w:rFonts w:ascii="Arial" w:eastAsiaTheme="minorHAnsi" w:hAnsi="Arial" w:cs="Arial"/>
                <w:color w:val="000000"/>
                <w:sz w:val="23"/>
                <w:szCs w:val="23"/>
              </w:rPr>
              <w:t xml:space="preserve">concluya cuando menos </w:t>
            </w:r>
            <w:r w:rsidRPr="00927FF5">
              <w:rPr>
                <w:rFonts w:ascii="Arial" w:eastAsiaTheme="minorHAnsi" w:hAnsi="Arial" w:cs="Arial"/>
                <w:b/>
                <w:bCs/>
                <w:color w:val="000000"/>
                <w:sz w:val="23"/>
                <w:szCs w:val="23"/>
              </w:rPr>
              <w:t xml:space="preserve">1 (un) </w:t>
            </w:r>
            <w:r w:rsidRPr="00927FF5">
              <w:rPr>
                <w:rFonts w:ascii="Arial" w:eastAsiaTheme="minorHAnsi" w:hAnsi="Arial" w:cs="Arial"/>
                <w:color w:val="000000"/>
                <w:sz w:val="23"/>
                <w:szCs w:val="23"/>
              </w:rPr>
              <w:t>mes antes de la terminación de la administración estatal que se encuentre cumpliendo su gestión.</w:t>
            </w:r>
          </w:p>
          <w:p w14:paraId="478CD6FF" w14:textId="77777777" w:rsidR="004345AC" w:rsidRPr="00927FF5" w:rsidRDefault="004345AC" w:rsidP="00EC1F9B">
            <w:pPr>
              <w:pStyle w:val="NoSpacing"/>
              <w:jc w:val="both"/>
              <w:rPr>
                <w:rFonts w:ascii="Arial" w:eastAsiaTheme="minorHAnsi" w:hAnsi="Arial" w:cs="Arial"/>
                <w:color w:val="000000"/>
                <w:sz w:val="23"/>
                <w:szCs w:val="23"/>
              </w:rPr>
            </w:pPr>
            <w:r w:rsidRPr="00927FF5">
              <w:rPr>
                <w:rFonts w:ascii="Arial" w:eastAsiaTheme="minorHAnsi" w:hAnsi="Arial" w:cs="Arial"/>
                <w:color w:val="000000"/>
                <w:sz w:val="23"/>
                <w:szCs w:val="23"/>
              </w:rPr>
              <w:t>Se propone que el efecto por incumplimiento de esta obligación sea la aceleración parcial del crédito.</w:t>
            </w:r>
          </w:p>
          <w:p w14:paraId="1CDE3E3F" w14:textId="33435EC7" w:rsidR="00EC1F9B" w:rsidRPr="00927FF5" w:rsidRDefault="00EC1F9B"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1506B84D" w14:textId="5198D196"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lastRenderedPageBreak/>
              <w:t>Se acepta su propuesta en los términos que quedará redactada en la versión final del Contrato de Crédito que se firmará con la institución, en caso de que la misma resulte ganadora.</w:t>
            </w:r>
          </w:p>
        </w:tc>
      </w:tr>
      <w:tr w:rsidR="004345AC" w:rsidRPr="00927FF5" w14:paraId="2F49D80F" w14:textId="77777777" w:rsidTr="00F87995">
        <w:tc>
          <w:tcPr>
            <w:tcW w:w="283" w:type="pct"/>
            <w:tcBorders>
              <w:top w:val="single" w:sz="4" w:space="0" w:color="000000"/>
              <w:left w:val="single" w:sz="4" w:space="0" w:color="000000"/>
              <w:bottom w:val="single" w:sz="4" w:space="0" w:color="000000"/>
              <w:right w:val="single" w:sz="4" w:space="0" w:color="000000"/>
            </w:tcBorders>
          </w:tcPr>
          <w:p w14:paraId="4F62E88E"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0BA11912" w14:textId="77777777" w:rsidR="004345AC" w:rsidRPr="00927FF5" w:rsidRDefault="004345AC" w:rsidP="00EC1F9B">
            <w:pPr>
              <w:contextualSpacing/>
              <w:rPr>
                <w:rFonts w:ascii="Arial" w:hAnsi="Arial" w:cs="Arial"/>
                <w:sz w:val="23"/>
                <w:szCs w:val="23"/>
              </w:rPr>
            </w:pPr>
            <w:r w:rsidRPr="00927FF5">
              <w:rPr>
                <w:rFonts w:ascii="Arial" w:hAnsi="Arial" w:cs="Arial"/>
                <w:sz w:val="23"/>
                <w:szCs w:val="23"/>
              </w:rPr>
              <w:t>Proyecto de Contrato de crédito.</w:t>
            </w:r>
          </w:p>
          <w:p w14:paraId="20807D22" w14:textId="77777777" w:rsidR="004345AC" w:rsidRPr="00927FF5" w:rsidRDefault="004345AC" w:rsidP="00EC1F9B">
            <w:pPr>
              <w:pStyle w:val="NoSpacing"/>
              <w:jc w:val="both"/>
              <w:rPr>
                <w:rFonts w:ascii="Arial" w:hAnsi="Arial" w:cs="Arial"/>
                <w:sz w:val="23"/>
                <w:szCs w:val="23"/>
              </w:rPr>
            </w:pPr>
          </w:p>
        </w:tc>
        <w:tc>
          <w:tcPr>
            <w:tcW w:w="2179" w:type="pct"/>
            <w:tcBorders>
              <w:top w:val="single" w:sz="4" w:space="0" w:color="000000"/>
              <w:left w:val="single" w:sz="4" w:space="0" w:color="000000"/>
              <w:bottom w:val="single" w:sz="4" w:space="0" w:color="000000"/>
              <w:right w:val="single" w:sz="4" w:space="0" w:color="000000"/>
            </w:tcBorders>
          </w:tcPr>
          <w:p w14:paraId="678D08AB" w14:textId="77777777" w:rsidR="004345AC" w:rsidRPr="00927FF5" w:rsidRDefault="004345AC" w:rsidP="00EC1F9B">
            <w:pPr>
              <w:pStyle w:val="NoSpacing"/>
              <w:jc w:val="both"/>
              <w:rPr>
                <w:rFonts w:ascii="Arial" w:eastAsia="Times New Roman" w:hAnsi="Arial" w:cs="Arial"/>
                <w:sz w:val="23"/>
                <w:szCs w:val="23"/>
                <w:lang w:eastAsia="es-ES_tradnl"/>
              </w:rPr>
            </w:pPr>
            <w:r w:rsidRPr="00927FF5">
              <w:rPr>
                <w:rFonts w:ascii="Arial" w:eastAsia="Times New Roman" w:hAnsi="Arial" w:cs="Arial"/>
                <w:sz w:val="23"/>
                <w:szCs w:val="23"/>
                <w:lang w:eastAsia="es-ES_tradnl"/>
              </w:rPr>
              <w:t>De resultar ganadores, ¿Se podrán realizar ajustes al Contrato de Crédito, conforme a la normativa interna de Banobras, en lo que se refiere a: (i) obligaciones de hacer y no hacer; (ii) causas de aceleración total, (iii) causas de aceleración parcial; (iv) causas de vencimiento anticipado; (v) periodo de cura, y (vi) cualesquier otros conceptos que el Banco requiera ajustar siempre que estos no resulten en una ventaja competitiva dentro de la presente Licitación?</w:t>
            </w:r>
          </w:p>
          <w:p w14:paraId="7C4D4A41" w14:textId="3E4B6F07" w:rsidR="00EC1F9B" w:rsidRPr="00927FF5" w:rsidRDefault="00EC1F9B"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68E3E882" w14:textId="77777777"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t>No se acepta su propuesta. Cualquier modificación a los documentos del presente proceso deberá ser solicitada en los talleres de aclaración conforme a los formatos correspondientes previstos en las Bases.</w:t>
            </w:r>
          </w:p>
          <w:p w14:paraId="3C2695B3" w14:textId="77777777" w:rsidR="004345AC" w:rsidRPr="00BB65CC" w:rsidRDefault="004345AC" w:rsidP="00EC1F9B">
            <w:pPr>
              <w:pStyle w:val="NoSpacing"/>
              <w:jc w:val="both"/>
              <w:rPr>
                <w:rFonts w:ascii="Arial" w:hAnsi="Arial" w:cs="Arial"/>
                <w:color w:val="000000"/>
                <w:sz w:val="23"/>
                <w:szCs w:val="23"/>
              </w:rPr>
            </w:pPr>
          </w:p>
        </w:tc>
      </w:tr>
      <w:tr w:rsidR="004345AC" w:rsidRPr="00927FF5" w14:paraId="19161ECF" w14:textId="77777777" w:rsidTr="00F87995">
        <w:tc>
          <w:tcPr>
            <w:tcW w:w="283" w:type="pct"/>
            <w:tcBorders>
              <w:top w:val="single" w:sz="4" w:space="0" w:color="000000"/>
              <w:left w:val="single" w:sz="4" w:space="0" w:color="000000"/>
              <w:bottom w:val="single" w:sz="4" w:space="0" w:color="000000"/>
              <w:right w:val="single" w:sz="4" w:space="0" w:color="000000"/>
            </w:tcBorders>
          </w:tcPr>
          <w:p w14:paraId="3EF27DBB"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4BD4AC1B" w14:textId="77777777" w:rsidR="004345AC" w:rsidRPr="00927FF5" w:rsidRDefault="004345AC" w:rsidP="00EC1F9B">
            <w:pPr>
              <w:rPr>
                <w:rFonts w:ascii="Arial" w:hAnsi="Arial" w:cs="Arial"/>
                <w:sz w:val="23"/>
                <w:szCs w:val="23"/>
                <w:lang w:eastAsia="es-ES_tradnl"/>
              </w:rPr>
            </w:pPr>
            <w:r w:rsidRPr="00927FF5">
              <w:rPr>
                <w:rFonts w:ascii="Arial" w:hAnsi="Arial" w:cs="Arial"/>
                <w:sz w:val="23"/>
                <w:szCs w:val="23"/>
                <w:lang w:eastAsia="es-ES_tradnl"/>
              </w:rPr>
              <w:t>Proyecto de Contrato de Crédito.</w:t>
            </w:r>
          </w:p>
          <w:p w14:paraId="77CE574E" w14:textId="38DB640C" w:rsidR="004345AC" w:rsidRPr="00927FF5" w:rsidRDefault="004345AC" w:rsidP="00EC1F9B">
            <w:pPr>
              <w:pStyle w:val="NoSpacing"/>
              <w:jc w:val="both"/>
              <w:rPr>
                <w:rFonts w:ascii="Arial" w:hAnsi="Arial" w:cs="Arial"/>
                <w:sz w:val="23"/>
                <w:szCs w:val="23"/>
              </w:rPr>
            </w:pPr>
            <w:r w:rsidRPr="00927FF5">
              <w:rPr>
                <w:rFonts w:ascii="Arial" w:eastAsia="Times New Roman" w:hAnsi="Arial" w:cs="Arial"/>
                <w:sz w:val="23"/>
                <w:szCs w:val="23"/>
                <w:lang w:eastAsia="es-ES_tradnl"/>
              </w:rPr>
              <w:t>Cláusula Veintiséis. Restricción y Denuncia-</w:t>
            </w:r>
          </w:p>
        </w:tc>
        <w:tc>
          <w:tcPr>
            <w:tcW w:w="2179" w:type="pct"/>
            <w:tcBorders>
              <w:top w:val="single" w:sz="4" w:space="0" w:color="000000"/>
              <w:left w:val="single" w:sz="4" w:space="0" w:color="000000"/>
              <w:bottom w:val="single" w:sz="4" w:space="0" w:color="000000"/>
              <w:right w:val="single" w:sz="4" w:space="0" w:color="000000"/>
            </w:tcBorders>
          </w:tcPr>
          <w:p w14:paraId="5399EAD6" w14:textId="77777777" w:rsidR="004345AC" w:rsidRPr="00927FF5" w:rsidRDefault="004345AC" w:rsidP="00EC1F9B">
            <w:pPr>
              <w:jc w:val="both"/>
              <w:rPr>
                <w:rFonts w:ascii="Arial" w:hAnsi="Arial" w:cs="Arial"/>
                <w:sz w:val="23"/>
                <w:szCs w:val="23"/>
                <w:lang w:eastAsia="es-ES_tradnl"/>
              </w:rPr>
            </w:pPr>
            <w:r w:rsidRPr="00927FF5">
              <w:rPr>
                <w:rFonts w:ascii="Arial" w:hAnsi="Arial" w:cs="Arial"/>
                <w:sz w:val="23"/>
                <w:szCs w:val="23"/>
                <w:lang w:eastAsia="es-ES_tradnl"/>
              </w:rPr>
              <w:t>En el supuesto de que Banobras resulte ganador de la Licitación Pública ¿podrá modificarse la cláusula de restricción y denuncia a efecto de señalarla en los siguientes términos:</w:t>
            </w:r>
          </w:p>
          <w:p w14:paraId="65A0A0C3" w14:textId="77777777" w:rsidR="004345AC" w:rsidRPr="00927FF5" w:rsidRDefault="004345AC" w:rsidP="00EC1F9B">
            <w:pPr>
              <w:pStyle w:val="NoSpacing"/>
              <w:jc w:val="both"/>
              <w:rPr>
                <w:rFonts w:ascii="Arial" w:eastAsia="Times New Roman" w:hAnsi="Arial" w:cs="Arial"/>
                <w:sz w:val="23"/>
                <w:szCs w:val="23"/>
                <w:lang w:eastAsia="es-ES_tradnl"/>
              </w:rPr>
            </w:pPr>
            <w:r w:rsidRPr="00927FF5">
              <w:rPr>
                <w:rFonts w:ascii="Arial" w:eastAsia="Times New Roman" w:hAnsi="Arial" w:cs="Arial"/>
                <w:sz w:val="23"/>
                <w:szCs w:val="23"/>
                <w:lang w:eastAsia="es-ES_tradnl"/>
              </w:rPr>
              <w:t xml:space="preserve">“Restricción y Denuncia. El Acreditante se reserva expresamente la facultad de restringir en cualquier tiempo el </w:t>
            </w:r>
            <w:r w:rsidRPr="00927FF5">
              <w:rPr>
                <w:rFonts w:ascii="Arial" w:eastAsia="Times New Roman" w:hAnsi="Arial" w:cs="Arial"/>
                <w:sz w:val="23"/>
                <w:szCs w:val="23"/>
                <w:lang w:eastAsia="es-ES_tradnl"/>
              </w:rPr>
              <w:lastRenderedPageBreak/>
              <w:t xml:space="preserve">importe del Crédito y el plazo en que el Acreditado tiene derecho a ejercerlo y a denunciar el presente Contrato y el Crédito, atento a lo que dispone el artículo 294 de la Ley General de Títulos y Operaciones de Crédito” </w:t>
            </w:r>
          </w:p>
          <w:p w14:paraId="41F84C83" w14:textId="52D302B6" w:rsidR="00EC1F9B" w:rsidRPr="00927FF5" w:rsidRDefault="00EC1F9B"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6D9C1D1F" w14:textId="223397A1" w:rsidR="004345AC" w:rsidRPr="00BB65CC" w:rsidRDefault="004345AC" w:rsidP="00EC1F9B">
            <w:pPr>
              <w:pStyle w:val="NoSpacing"/>
              <w:jc w:val="both"/>
              <w:rPr>
                <w:rFonts w:ascii="Arial" w:hAnsi="Arial" w:cs="Arial"/>
                <w:color w:val="000000"/>
                <w:sz w:val="23"/>
                <w:szCs w:val="23"/>
              </w:rPr>
            </w:pPr>
            <w:r w:rsidRPr="00BB65CC">
              <w:rPr>
                <w:rFonts w:ascii="Arial" w:hAnsi="Arial" w:cs="Arial"/>
                <w:color w:val="000000"/>
                <w:sz w:val="23"/>
                <w:szCs w:val="23"/>
              </w:rPr>
              <w:lastRenderedPageBreak/>
              <w:t xml:space="preserve">No se acepta su propuesta. En términos de la Ley de Disciplina Financiera y los Lineamientos, para que una Oferta sea considerada como Oferta Calificada, deberá </w:t>
            </w:r>
            <w:r w:rsidRPr="00BB65CC">
              <w:rPr>
                <w:rFonts w:ascii="Arial" w:hAnsi="Arial" w:cs="Arial"/>
                <w:color w:val="000000"/>
                <w:sz w:val="23"/>
                <w:szCs w:val="23"/>
              </w:rPr>
              <w:lastRenderedPageBreak/>
              <w:t>presentarse de manera irrevocable y en firme.</w:t>
            </w:r>
          </w:p>
        </w:tc>
      </w:tr>
      <w:tr w:rsidR="004345AC" w:rsidRPr="00927FF5" w14:paraId="206338AE" w14:textId="77777777" w:rsidTr="00F87995">
        <w:tc>
          <w:tcPr>
            <w:tcW w:w="283" w:type="pct"/>
            <w:tcBorders>
              <w:top w:val="single" w:sz="4" w:space="0" w:color="000000"/>
              <w:left w:val="single" w:sz="4" w:space="0" w:color="000000"/>
              <w:bottom w:val="single" w:sz="4" w:space="0" w:color="000000"/>
              <w:right w:val="single" w:sz="4" w:space="0" w:color="000000"/>
            </w:tcBorders>
          </w:tcPr>
          <w:p w14:paraId="00A89816"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5EDF2FE6" w14:textId="78DDE083"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Contrato de Fideicomiso</w:t>
            </w:r>
          </w:p>
        </w:tc>
        <w:tc>
          <w:tcPr>
            <w:tcW w:w="2179" w:type="pct"/>
            <w:tcBorders>
              <w:top w:val="single" w:sz="4" w:space="0" w:color="000000"/>
              <w:left w:val="single" w:sz="4" w:space="0" w:color="000000"/>
              <w:bottom w:val="single" w:sz="4" w:space="0" w:color="000000"/>
              <w:right w:val="single" w:sz="4" w:space="0" w:color="000000"/>
            </w:tcBorders>
          </w:tcPr>
          <w:p w14:paraId="72FB0B01" w14:textId="77777777" w:rsidR="004345AC" w:rsidRPr="00927FF5" w:rsidRDefault="004345AC" w:rsidP="00EC1F9B">
            <w:pPr>
              <w:pStyle w:val="NoSpacing"/>
              <w:jc w:val="both"/>
              <w:rPr>
                <w:rFonts w:ascii="Arial" w:hAnsi="Arial" w:cs="Arial"/>
                <w:b/>
                <w:bCs/>
                <w:color w:val="FF0000"/>
                <w:sz w:val="23"/>
                <w:szCs w:val="23"/>
              </w:rPr>
            </w:pPr>
            <w:r w:rsidRPr="00927FF5">
              <w:rPr>
                <w:rFonts w:ascii="Arial" w:hAnsi="Arial" w:cs="Arial"/>
                <w:sz w:val="23"/>
                <w:szCs w:val="23"/>
              </w:rPr>
              <w:t xml:space="preserve">En el supuesto de que Banobras resulte ganador de la Licitación Pública ¿podrá modificarse el Fideicomiso para homologarlo a los términos finales del contrato de apertura de crédito, conforme a la normativa interna de Banobras? </w:t>
            </w:r>
          </w:p>
          <w:p w14:paraId="333D7554" w14:textId="77777777" w:rsidR="004345AC" w:rsidRPr="00927FF5" w:rsidRDefault="004345AC"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336B025F" w14:textId="77777777"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No se acepta su propuesta. Cualquier modificación a los documentos del presente proceso deberá ser solicitada en los talleres de aclaración conforme a los formatos correspondientes previstos en las Bases.</w:t>
            </w:r>
          </w:p>
          <w:p w14:paraId="57CAF699" w14:textId="5BC63E1E" w:rsidR="004345AC" w:rsidRPr="00927FF5" w:rsidRDefault="004345AC" w:rsidP="00EC1F9B">
            <w:pPr>
              <w:pStyle w:val="NoSpacing"/>
              <w:jc w:val="both"/>
              <w:rPr>
                <w:rFonts w:ascii="Arial" w:hAnsi="Arial" w:cs="Arial"/>
                <w:color w:val="000000"/>
                <w:sz w:val="23"/>
                <w:szCs w:val="23"/>
              </w:rPr>
            </w:pPr>
          </w:p>
        </w:tc>
      </w:tr>
      <w:tr w:rsidR="004345AC" w:rsidRPr="00927FF5" w14:paraId="150EE08A" w14:textId="77777777" w:rsidTr="00F87995">
        <w:tc>
          <w:tcPr>
            <w:tcW w:w="283" w:type="pct"/>
            <w:tcBorders>
              <w:top w:val="single" w:sz="4" w:space="0" w:color="000000"/>
              <w:left w:val="single" w:sz="4" w:space="0" w:color="000000"/>
              <w:bottom w:val="single" w:sz="4" w:space="0" w:color="000000"/>
              <w:right w:val="single" w:sz="4" w:space="0" w:color="000000"/>
            </w:tcBorders>
          </w:tcPr>
          <w:p w14:paraId="32B214F2"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74DA577C" w14:textId="11848B66"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Bases, Convocatoria</w:t>
            </w:r>
          </w:p>
        </w:tc>
        <w:tc>
          <w:tcPr>
            <w:tcW w:w="2179" w:type="pct"/>
            <w:tcBorders>
              <w:top w:val="single" w:sz="4" w:space="0" w:color="000000"/>
              <w:left w:val="single" w:sz="4" w:space="0" w:color="000000"/>
              <w:bottom w:val="single" w:sz="4" w:space="0" w:color="000000"/>
              <w:right w:val="single" w:sz="4" w:space="0" w:color="000000"/>
            </w:tcBorders>
          </w:tcPr>
          <w:p w14:paraId="775B2C80" w14:textId="24E47AA2"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Se solicita señalar si conocen de acciones de inconstitucionalidad promovidas contra el Decreto Nº LXVII/AUOBF/0474/2022 I P.O. o algún otro instrumento jurídico asociado a la contratación del crédito.</w:t>
            </w:r>
          </w:p>
        </w:tc>
        <w:tc>
          <w:tcPr>
            <w:tcW w:w="1582" w:type="pct"/>
            <w:tcBorders>
              <w:top w:val="single" w:sz="4" w:space="0" w:color="000000"/>
              <w:left w:val="single" w:sz="4" w:space="0" w:color="000000"/>
              <w:bottom w:val="single" w:sz="4" w:space="0" w:color="000000"/>
              <w:right w:val="single" w:sz="4" w:space="0" w:color="000000"/>
            </w:tcBorders>
          </w:tcPr>
          <w:p w14:paraId="1A9A3067" w14:textId="15F1252C" w:rsidR="004345AC" w:rsidRPr="00927FF5" w:rsidRDefault="004345AC" w:rsidP="00EC1F9B">
            <w:pPr>
              <w:pStyle w:val="NoSpacing"/>
              <w:jc w:val="both"/>
              <w:rPr>
                <w:rFonts w:ascii="Arial" w:hAnsi="Arial" w:cs="Arial"/>
                <w:sz w:val="23"/>
                <w:szCs w:val="23"/>
              </w:rPr>
            </w:pPr>
            <w:r w:rsidRPr="00927FF5">
              <w:rPr>
                <w:rFonts w:ascii="Arial" w:hAnsi="Arial" w:cs="Arial"/>
                <w:color w:val="000000"/>
                <w:sz w:val="23"/>
                <w:szCs w:val="23"/>
              </w:rPr>
              <w:t xml:space="preserve">A la fecha del presente taller el </w:t>
            </w:r>
            <w:r w:rsidR="00D62535" w:rsidRPr="00927FF5">
              <w:rPr>
                <w:rFonts w:ascii="Arial" w:hAnsi="Arial" w:cs="Arial"/>
                <w:color w:val="000000"/>
                <w:sz w:val="23"/>
                <w:szCs w:val="23"/>
              </w:rPr>
              <w:t>E</w:t>
            </w:r>
            <w:r w:rsidRPr="00927FF5">
              <w:rPr>
                <w:rFonts w:ascii="Arial" w:hAnsi="Arial" w:cs="Arial"/>
                <w:color w:val="000000"/>
                <w:sz w:val="23"/>
                <w:szCs w:val="23"/>
              </w:rPr>
              <w:t xml:space="preserve">stado </w:t>
            </w:r>
            <w:r w:rsidR="00D62535" w:rsidRPr="00927FF5">
              <w:rPr>
                <w:rFonts w:ascii="Arial" w:hAnsi="Arial" w:cs="Arial"/>
                <w:color w:val="000000"/>
                <w:sz w:val="23"/>
                <w:szCs w:val="23"/>
              </w:rPr>
              <w:t xml:space="preserve">de Chihuahua </w:t>
            </w:r>
            <w:r w:rsidRPr="00927FF5">
              <w:rPr>
                <w:rFonts w:ascii="Arial" w:hAnsi="Arial" w:cs="Arial"/>
                <w:color w:val="000000"/>
                <w:sz w:val="23"/>
                <w:szCs w:val="23"/>
              </w:rPr>
              <w:t xml:space="preserve">no tiene conocimiento de </w:t>
            </w:r>
            <w:r w:rsidRPr="00927FF5">
              <w:rPr>
                <w:rFonts w:ascii="Arial" w:hAnsi="Arial" w:cs="Arial"/>
                <w:sz w:val="23"/>
                <w:szCs w:val="23"/>
              </w:rPr>
              <w:t>acciones de inconstitucionalidad promovidas contra el Decreto Nº LXVII/AUOBF/0474/2022 I P.O. o algún otro instrumento jurídico asociado a la contratación del crédito.</w:t>
            </w:r>
          </w:p>
          <w:p w14:paraId="7FC71F76" w14:textId="78879B00" w:rsidR="00D62535" w:rsidRPr="00927FF5" w:rsidRDefault="00D62535" w:rsidP="00EC1F9B">
            <w:pPr>
              <w:pStyle w:val="NoSpacing"/>
              <w:jc w:val="both"/>
              <w:rPr>
                <w:rFonts w:ascii="Arial" w:hAnsi="Arial" w:cs="Arial"/>
                <w:color w:val="000000"/>
                <w:sz w:val="23"/>
                <w:szCs w:val="23"/>
              </w:rPr>
            </w:pPr>
          </w:p>
        </w:tc>
      </w:tr>
      <w:tr w:rsidR="004345AC" w:rsidRPr="00927FF5" w14:paraId="495AF6EE" w14:textId="77777777" w:rsidTr="00F87995">
        <w:tc>
          <w:tcPr>
            <w:tcW w:w="283" w:type="pct"/>
            <w:tcBorders>
              <w:top w:val="single" w:sz="4" w:space="0" w:color="000000"/>
              <w:left w:val="single" w:sz="4" w:space="0" w:color="000000"/>
              <w:bottom w:val="single" w:sz="4" w:space="0" w:color="000000"/>
              <w:right w:val="single" w:sz="4" w:space="0" w:color="000000"/>
            </w:tcBorders>
          </w:tcPr>
          <w:p w14:paraId="76C8CC8C"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105BFC77" w14:textId="46B3032D"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 xml:space="preserve">Bases, Convocatoria, Decreto 5.6 Plazo máximo de contratación y vigencia de la autorización. </w:t>
            </w:r>
          </w:p>
        </w:tc>
        <w:tc>
          <w:tcPr>
            <w:tcW w:w="2179" w:type="pct"/>
            <w:tcBorders>
              <w:top w:val="single" w:sz="4" w:space="0" w:color="000000"/>
              <w:left w:val="single" w:sz="4" w:space="0" w:color="000000"/>
              <w:bottom w:val="single" w:sz="4" w:space="0" w:color="000000"/>
              <w:right w:val="single" w:sz="4" w:space="0" w:color="000000"/>
            </w:tcBorders>
          </w:tcPr>
          <w:p w14:paraId="5C8DA48C" w14:textId="77777777" w:rsidR="004345AC" w:rsidRPr="00927FF5" w:rsidRDefault="004345AC" w:rsidP="00EC1F9B">
            <w:pPr>
              <w:contextualSpacing/>
              <w:jc w:val="both"/>
              <w:rPr>
                <w:rFonts w:ascii="Arial" w:hAnsi="Arial" w:cs="Arial"/>
                <w:sz w:val="23"/>
                <w:szCs w:val="23"/>
              </w:rPr>
            </w:pPr>
            <w:r w:rsidRPr="00927FF5">
              <w:rPr>
                <w:rFonts w:ascii="Arial" w:hAnsi="Arial" w:cs="Arial"/>
                <w:sz w:val="23"/>
                <w:szCs w:val="23"/>
              </w:rPr>
              <w:t xml:space="preserve">Se solicita señalar si ya se consultó con la UCEF lo manifestado en el Decreto </w:t>
            </w:r>
            <w:proofErr w:type="spellStart"/>
            <w:r w:rsidRPr="00927FF5">
              <w:rPr>
                <w:rFonts w:ascii="Arial" w:hAnsi="Arial" w:cs="Arial"/>
                <w:sz w:val="23"/>
                <w:szCs w:val="23"/>
              </w:rPr>
              <w:t>Nº</w:t>
            </w:r>
            <w:proofErr w:type="spellEnd"/>
            <w:r w:rsidRPr="00927FF5">
              <w:rPr>
                <w:rFonts w:ascii="Arial" w:hAnsi="Arial" w:cs="Arial"/>
                <w:sz w:val="23"/>
                <w:szCs w:val="23"/>
              </w:rPr>
              <w:t xml:space="preserve"> LXVII/AUOBF/0474/2022 I P.O. sobre si se podrá registrar y ejercer el crédito durante 2024. </w:t>
            </w:r>
          </w:p>
          <w:p w14:paraId="40EE6879" w14:textId="77777777" w:rsidR="004345AC" w:rsidRPr="00927FF5" w:rsidRDefault="004345AC" w:rsidP="00EC1F9B">
            <w:pPr>
              <w:contextualSpacing/>
              <w:jc w:val="both"/>
              <w:rPr>
                <w:rFonts w:ascii="Arial" w:hAnsi="Arial" w:cs="Arial"/>
                <w:sz w:val="23"/>
                <w:szCs w:val="23"/>
              </w:rPr>
            </w:pPr>
            <w:r w:rsidRPr="00927FF5">
              <w:rPr>
                <w:rFonts w:ascii="Arial" w:hAnsi="Arial" w:cs="Arial"/>
                <w:sz w:val="23"/>
                <w:szCs w:val="23"/>
              </w:rPr>
              <w:t>Ya que el Decreto a la letra dice:</w:t>
            </w:r>
          </w:p>
          <w:p w14:paraId="152ACD17" w14:textId="77777777" w:rsidR="004345AC" w:rsidRPr="00927FF5" w:rsidRDefault="004345AC" w:rsidP="00EC1F9B">
            <w:pPr>
              <w:contextualSpacing/>
              <w:jc w:val="both"/>
              <w:rPr>
                <w:rFonts w:ascii="Arial" w:hAnsi="Arial" w:cs="Arial"/>
                <w:sz w:val="23"/>
                <w:szCs w:val="23"/>
              </w:rPr>
            </w:pPr>
            <w:r w:rsidRPr="00927FF5">
              <w:rPr>
                <w:rFonts w:ascii="Arial" w:hAnsi="Arial" w:cs="Arial"/>
                <w:sz w:val="23"/>
                <w:szCs w:val="23"/>
              </w:rPr>
              <w:t>5.6 Plazo máximo de contratación y vigencia de la autorización.</w:t>
            </w:r>
          </w:p>
          <w:p w14:paraId="33F12065" w14:textId="260AAABF"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 xml:space="preserve">Cada uno de los contratos a través de los cuales se implemente el Financiamiento IPP deberán ser celebrados, a más tardar el 31 de diciembre de 2023. </w:t>
            </w:r>
            <w:r w:rsidRPr="00927FF5">
              <w:rPr>
                <w:rFonts w:ascii="Arial" w:hAnsi="Arial" w:cs="Arial"/>
                <w:b/>
                <w:bCs/>
                <w:sz w:val="23"/>
                <w:szCs w:val="23"/>
              </w:rPr>
              <w:t>De igual forma el Estado, a través de la Secretaría, podrá ejercer la presente autorización hasta el 31 de diciembre de 2023.</w:t>
            </w:r>
            <w:r w:rsidRPr="00927FF5">
              <w:rPr>
                <w:rFonts w:ascii="Arial" w:hAnsi="Arial" w:cs="Arial"/>
                <w:sz w:val="23"/>
                <w:szCs w:val="23"/>
              </w:rPr>
              <w:t xml:space="preserve"> </w:t>
            </w:r>
          </w:p>
        </w:tc>
        <w:tc>
          <w:tcPr>
            <w:tcW w:w="1582" w:type="pct"/>
            <w:tcBorders>
              <w:top w:val="single" w:sz="4" w:space="0" w:color="000000"/>
              <w:left w:val="single" w:sz="4" w:space="0" w:color="000000"/>
              <w:bottom w:val="single" w:sz="4" w:space="0" w:color="000000"/>
              <w:right w:val="single" w:sz="4" w:space="0" w:color="000000"/>
            </w:tcBorders>
          </w:tcPr>
          <w:p w14:paraId="79BA9AFE" w14:textId="0809781F"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 xml:space="preserve">Se informa a las instituciones financieras presentes que el numeral 5.6 hace referencia al plazo de la autorización concedida al Estado </w:t>
            </w:r>
            <w:r w:rsidRPr="00927FF5">
              <w:rPr>
                <w:rFonts w:ascii="Arial" w:hAnsi="Arial" w:cs="Arial"/>
                <w:color w:val="000000"/>
                <w:sz w:val="23"/>
                <w:szCs w:val="23"/>
                <w:u w:val="single"/>
              </w:rPr>
              <w:t>para la contratación del financiamiento</w:t>
            </w:r>
            <w:r w:rsidRPr="00927FF5">
              <w:rPr>
                <w:rFonts w:ascii="Arial" w:hAnsi="Arial" w:cs="Arial"/>
                <w:color w:val="000000"/>
                <w:sz w:val="23"/>
                <w:szCs w:val="23"/>
              </w:rPr>
              <w:t xml:space="preserve">, por lo cual el Estado se encuentra obligado a celebrar el o los contratos de crédito a través de los cuales se implemente el financiamiento a más tardar el 31 de diciembre de 2023, </w:t>
            </w:r>
            <w:r w:rsidRPr="00927FF5">
              <w:rPr>
                <w:rFonts w:ascii="Arial" w:hAnsi="Arial" w:cs="Arial"/>
                <w:color w:val="000000"/>
                <w:sz w:val="23"/>
                <w:szCs w:val="23"/>
                <w:u w:val="single"/>
              </w:rPr>
              <w:t>si</w:t>
            </w:r>
            <w:r w:rsidR="00D62535" w:rsidRPr="00927FF5">
              <w:rPr>
                <w:rFonts w:ascii="Arial" w:hAnsi="Arial" w:cs="Arial"/>
                <w:color w:val="000000"/>
                <w:sz w:val="23"/>
                <w:szCs w:val="23"/>
                <w:u w:val="single"/>
              </w:rPr>
              <w:t>n</w:t>
            </w:r>
            <w:r w:rsidRPr="00927FF5">
              <w:rPr>
                <w:rFonts w:ascii="Arial" w:hAnsi="Arial" w:cs="Arial"/>
                <w:color w:val="000000"/>
                <w:sz w:val="23"/>
                <w:szCs w:val="23"/>
                <w:u w:val="single"/>
              </w:rPr>
              <w:t xml:space="preserve"> que ello sea impedimento para disponer de los recursos del Financiamiento durante el ejercicio 2024, siempre y cuando esté vigente el plazo de disposición.</w:t>
            </w:r>
            <w:r w:rsidRPr="00927FF5">
              <w:rPr>
                <w:rFonts w:ascii="Arial" w:hAnsi="Arial" w:cs="Arial"/>
                <w:color w:val="000000"/>
                <w:sz w:val="23"/>
                <w:szCs w:val="23"/>
              </w:rPr>
              <w:t xml:space="preserve"> </w:t>
            </w:r>
          </w:p>
          <w:p w14:paraId="4474A140" w14:textId="585378AD"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 xml:space="preserve"> </w:t>
            </w:r>
          </w:p>
        </w:tc>
      </w:tr>
      <w:tr w:rsidR="004345AC" w:rsidRPr="00927FF5" w14:paraId="172DDB00" w14:textId="77777777" w:rsidTr="00EC1F9B">
        <w:tc>
          <w:tcPr>
            <w:tcW w:w="283" w:type="pct"/>
            <w:tcBorders>
              <w:top w:val="single" w:sz="4" w:space="0" w:color="000000"/>
              <w:left w:val="single" w:sz="4" w:space="0" w:color="000000"/>
              <w:bottom w:val="single" w:sz="4" w:space="0" w:color="000000"/>
              <w:right w:val="single" w:sz="4" w:space="0" w:color="000000"/>
            </w:tcBorders>
          </w:tcPr>
          <w:p w14:paraId="41BFEAC4"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2241DA33" w14:textId="77777777" w:rsidR="004345AC" w:rsidRPr="00927FF5" w:rsidRDefault="004345AC" w:rsidP="00EC1F9B">
            <w:pPr>
              <w:rPr>
                <w:rFonts w:ascii="Arial" w:hAnsi="Arial" w:cs="Arial"/>
                <w:sz w:val="23"/>
                <w:szCs w:val="23"/>
              </w:rPr>
            </w:pPr>
            <w:r w:rsidRPr="00927FF5">
              <w:rPr>
                <w:rFonts w:ascii="Arial" w:hAnsi="Arial" w:cs="Arial"/>
                <w:sz w:val="23"/>
                <w:szCs w:val="23"/>
              </w:rPr>
              <w:t>Bases, Convocatoria, Fideicomiso de Fuente de Pago</w:t>
            </w:r>
          </w:p>
          <w:p w14:paraId="7A9E4707" w14:textId="535C9E75"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Decreto 5.4. Mecanismo de Administración y Fuente de Pago</w:t>
            </w:r>
          </w:p>
        </w:tc>
        <w:tc>
          <w:tcPr>
            <w:tcW w:w="2179" w:type="pct"/>
            <w:tcBorders>
              <w:top w:val="single" w:sz="4" w:space="0" w:color="000000"/>
              <w:left w:val="single" w:sz="4" w:space="0" w:color="000000"/>
              <w:bottom w:val="single" w:sz="4" w:space="0" w:color="000000"/>
              <w:right w:val="single" w:sz="4" w:space="0" w:color="000000"/>
            </w:tcBorders>
          </w:tcPr>
          <w:p w14:paraId="2337D6BB" w14:textId="77777777" w:rsidR="004345AC" w:rsidRPr="00927FF5" w:rsidRDefault="004345AC" w:rsidP="00EC1F9B">
            <w:pPr>
              <w:contextualSpacing/>
              <w:jc w:val="both"/>
              <w:rPr>
                <w:rFonts w:ascii="Arial" w:hAnsi="Arial" w:cs="Arial"/>
                <w:sz w:val="23"/>
                <w:szCs w:val="23"/>
              </w:rPr>
            </w:pPr>
            <w:r w:rsidRPr="00927FF5">
              <w:rPr>
                <w:rFonts w:ascii="Arial" w:hAnsi="Arial" w:cs="Arial"/>
                <w:sz w:val="23"/>
                <w:szCs w:val="23"/>
              </w:rPr>
              <w:t xml:space="preserve">Se solicita confirmar que se tendrá que efectuar un convenio modificatorio al Fideicomiso Maestro Irrevocable de Administración y Fuente de pago número 851-01869 celebrado con BanRegio el 4 de julio de 2019, ofrecido como mecanismo de fuente de pago. </w:t>
            </w:r>
          </w:p>
          <w:p w14:paraId="5A8A554A" w14:textId="77777777" w:rsidR="004345AC" w:rsidRPr="00927FF5" w:rsidRDefault="004345AC" w:rsidP="00EC1F9B">
            <w:pPr>
              <w:contextualSpacing/>
              <w:jc w:val="both"/>
              <w:rPr>
                <w:rFonts w:ascii="Arial" w:hAnsi="Arial" w:cs="Arial"/>
                <w:sz w:val="23"/>
                <w:szCs w:val="23"/>
              </w:rPr>
            </w:pPr>
          </w:p>
          <w:p w14:paraId="303590D0" w14:textId="77777777" w:rsidR="004345AC" w:rsidRPr="00927FF5" w:rsidRDefault="004345AC" w:rsidP="00EC1F9B">
            <w:pPr>
              <w:contextualSpacing/>
              <w:jc w:val="both"/>
              <w:rPr>
                <w:rFonts w:ascii="Arial" w:hAnsi="Arial" w:cs="Arial"/>
                <w:sz w:val="23"/>
                <w:szCs w:val="23"/>
              </w:rPr>
            </w:pPr>
            <w:r w:rsidRPr="00927FF5">
              <w:rPr>
                <w:rFonts w:ascii="Arial" w:hAnsi="Arial" w:cs="Arial"/>
                <w:sz w:val="23"/>
                <w:szCs w:val="23"/>
              </w:rPr>
              <w:t>Lo anterior ya que el Decreto a la letra dice:</w:t>
            </w:r>
          </w:p>
          <w:p w14:paraId="12013CFA" w14:textId="77777777" w:rsidR="004345AC" w:rsidRPr="00927FF5" w:rsidRDefault="004345AC" w:rsidP="00EC1F9B">
            <w:pPr>
              <w:contextualSpacing/>
              <w:jc w:val="both"/>
              <w:rPr>
                <w:rFonts w:ascii="Arial" w:hAnsi="Arial" w:cs="Arial"/>
                <w:sz w:val="23"/>
                <w:szCs w:val="23"/>
              </w:rPr>
            </w:pPr>
            <w:r w:rsidRPr="00927FF5">
              <w:rPr>
                <w:rFonts w:ascii="Arial" w:hAnsi="Arial" w:cs="Arial"/>
                <w:sz w:val="23"/>
                <w:szCs w:val="23"/>
              </w:rPr>
              <w:t xml:space="preserve">5.4 Mecanismo de Administración y Fuente de Pago. Se autoriza al Estado para constituir o modificar, por conducto de la Secretaría de Hacienda, el o los mecanismos de administración, fuente de pago y/o garantía, o cualquier otro acto jurídico análogo, que considere necesario para cumplir con las obligaciones a su cargo que deriven de los contratos a través de los cuales se implemente el Financiamiento IPP, incluyendo, de manera enunciativa, mas no limitativa, fideicomisos irrevocables de administración, garantía y fuente de pago…  </w:t>
            </w:r>
          </w:p>
          <w:p w14:paraId="2517D1FA" w14:textId="77777777" w:rsidR="004345AC" w:rsidRPr="00927FF5" w:rsidRDefault="004345AC"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78EE79FF" w14:textId="758747CE"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 xml:space="preserve">Se informa a las instituciones financieras que, </w:t>
            </w:r>
            <w:r w:rsidRPr="00927FF5">
              <w:rPr>
                <w:rFonts w:ascii="Arial" w:hAnsi="Arial" w:cs="Arial"/>
                <w:b/>
                <w:bCs/>
                <w:color w:val="000000"/>
                <w:sz w:val="23"/>
                <w:szCs w:val="23"/>
              </w:rPr>
              <w:t>de conformidad con el Decreto de autorización</w:t>
            </w:r>
            <w:r w:rsidRPr="00927FF5">
              <w:rPr>
                <w:rFonts w:ascii="Arial" w:hAnsi="Arial" w:cs="Arial"/>
                <w:color w:val="000000"/>
                <w:sz w:val="23"/>
                <w:szCs w:val="23"/>
              </w:rPr>
              <w:t xml:space="preserve">, el Estado </w:t>
            </w:r>
            <w:r w:rsidRPr="00927FF5">
              <w:rPr>
                <w:rFonts w:ascii="Arial" w:hAnsi="Arial" w:cs="Arial"/>
                <w:b/>
                <w:bCs/>
                <w:color w:val="000000"/>
                <w:sz w:val="23"/>
                <w:szCs w:val="23"/>
              </w:rPr>
              <w:t>está facultado</w:t>
            </w:r>
            <w:r w:rsidRPr="00927FF5">
              <w:rPr>
                <w:rFonts w:ascii="Arial" w:hAnsi="Arial" w:cs="Arial"/>
                <w:color w:val="000000"/>
                <w:sz w:val="23"/>
                <w:szCs w:val="23"/>
              </w:rPr>
              <w:t xml:space="preserve">, </w:t>
            </w:r>
            <w:r w:rsidRPr="00927FF5">
              <w:rPr>
                <w:rFonts w:ascii="Arial" w:hAnsi="Arial" w:cs="Arial"/>
                <w:b/>
                <w:bCs/>
                <w:color w:val="000000"/>
                <w:sz w:val="23"/>
                <w:szCs w:val="23"/>
              </w:rPr>
              <w:t>más no se encuentra obligado</w:t>
            </w:r>
            <w:r w:rsidRPr="00927FF5">
              <w:rPr>
                <w:rFonts w:ascii="Arial" w:hAnsi="Arial" w:cs="Arial"/>
                <w:color w:val="000000"/>
                <w:sz w:val="23"/>
                <w:szCs w:val="23"/>
              </w:rPr>
              <w:t>, a constituir un fideicomiso de fuente de pago o modificar uno previamente constituido para efectos de constituir un vehículo de fuente de pago.</w:t>
            </w:r>
          </w:p>
          <w:p w14:paraId="5FE7CE3A" w14:textId="77777777" w:rsidR="004345AC" w:rsidRPr="00927FF5" w:rsidRDefault="004345AC" w:rsidP="00EC1F9B">
            <w:pPr>
              <w:pStyle w:val="NoSpacing"/>
              <w:jc w:val="both"/>
              <w:rPr>
                <w:rFonts w:ascii="Arial" w:hAnsi="Arial" w:cs="Arial"/>
                <w:color w:val="000000"/>
                <w:sz w:val="23"/>
                <w:szCs w:val="23"/>
              </w:rPr>
            </w:pPr>
          </w:p>
          <w:p w14:paraId="0C88109E" w14:textId="4B0EA26A"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 xml:space="preserve">Ahora bien en el supuesto de que actualmente el patrimonio del fideicomiso no cuente con participaciones suficientes para fungir como fuente de pago del financiamiento, y resulte necesario para el Estado realizar una afectación adicional de participaciones al patrimonio de dicho fideicomiso de fuente de pago, </w:t>
            </w:r>
            <w:r w:rsidRPr="00927FF5">
              <w:rPr>
                <w:rFonts w:ascii="Arial" w:hAnsi="Arial" w:cs="Arial"/>
                <w:color w:val="000000"/>
                <w:sz w:val="23"/>
                <w:szCs w:val="23"/>
                <w:u w:val="single"/>
              </w:rPr>
              <w:t>el Estado celebrará un convenio de aportación adicional de participaciones</w:t>
            </w:r>
            <w:r w:rsidRPr="00927FF5">
              <w:rPr>
                <w:rFonts w:ascii="Arial" w:hAnsi="Arial" w:cs="Arial"/>
                <w:color w:val="000000"/>
                <w:sz w:val="23"/>
                <w:szCs w:val="23"/>
              </w:rPr>
              <w:t>.</w:t>
            </w:r>
          </w:p>
          <w:p w14:paraId="1DDF362B" w14:textId="06291AC8" w:rsidR="004345AC" w:rsidRPr="00927FF5" w:rsidRDefault="004345AC" w:rsidP="00EC1F9B">
            <w:pPr>
              <w:pStyle w:val="NoSpacing"/>
              <w:jc w:val="both"/>
              <w:rPr>
                <w:rFonts w:ascii="Arial" w:hAnsi="Arial" w:cs="Arial"/>
                <w:color w:val="000000"/>
                <w:sz w:val="23"/>
                <w:szCs w:val="23"/>
              </w:rPr>
            </w:pPr>
          </w:p>
        </w:tc>
      </w:tr>
      <w:tr w:rsidR="004345AC" w:rsidRPr="00927FF5" w14:paraId="196B4E4E" w14:textId="77777777" w:rsidTr="00BB65CC">
        <w:tc>
          <w:tcPr>
            <w:tcW w:w="283" w:type="pct"/>
            <w:tcBorders>
              <w:top w:val="single" w:sz="4" w:space="0" w:color="000000"/>
              <w:left w:val="single" w:sz="4" w:space="0" w:color="000000"/>
              <w:bottom w:val="single" w:sz="4" w:space="0" w:color="000000"/>
              <w:right w:val="single" w:sz="4" w:space="0" w:color="000000"/>
            </w:tcBorders>
          </w:tcPr>
          <w:p w14:paraId="55375E7F"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483123A0" w14:textId="756CA705" w:rsidR="004345AC" w:rsidRPr="00927FF5" w:rsidRDefault="004345AC" w:rsidP="00BB65CC">
            <w:pPr>
              <w:pStyle w:val="NoSpacing"/>
              <w:rPr>
                <w:rFonts w:ascii="Arial" w:hAnsi="Arial" w:cs="Arial"/>
                <w:sz w:val="23"/>
                <w:szCs w:val="23"/>
              </w:rPr>
            </w:pPr>
            <w:r w:rsidRPr="00927FF5">
              <w:rPr>
                <w:rFonts w:ascii="Arial" w:hAnsi="Arial" w:cs="Arial"/>
                <w:sz w:val="23"/>
                <w:szCs w:val="23"/>
              </w:rPr>
              <w:t>Proceso competitivo</w:t>
            </w:r>
          </w:p>
        </w:tc>
        <w:tc>
          <w:tcPr>
            <w:tcW w:w="2179" w:type="pct"/>
            <w:tcBorders>
              <w:top w:val="single" w:sz="4" w:space="0" w:color="000000"/>
              <w:left w:val="single" w:sz="4" w:space="0" w:color="000000"/>
              <w:bottom w:val="single" w:sz="4" w:space="0" w:color="000000"/>
              <w:right w:val="single" w:sz="4" w:space="0" w:color="000000"/>
            </w:tcBorders>
          </w:tcPr>
          <w:p w14:paraId="203083C6" w14:textId="64506DA4"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Se solicita que los cambios que resulten del primer taller de aclaraciones se reflejen en control de cambios sobre los documentos correspondientes.</w:t>
            </w:r>
          </w:p>
        </w:tc>
        <w:tc>
          <w:tcPr>
            <w:tcW w:w="1582" w:type="pct"/>
            <w:tcBorders>
              <w:top w:val="single" w:sz="4" w:space="0" w:color="000000"/>
              <w:left w:val="single" w:sz="4" w:space="0" w:color="000000"/>
              <w:bottom w:val="single" w:sz="4" w:space="0" w:color="000000"/>
              <w:right w:val="single" w:sz="4" w:space="0" w:color="000000"/>
            </w:tcBorders>
          </w:tcPr>
          <w:p w14:paraId="0E7670A5" w14:textId="77777777"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Para efectos de claridad, el Estado publicará una versión en limpio y en control de cambios de los documentos del proceso que sufran cambios derivado del presente taller.</w:t>
            </w:r>
          </w:p>
          <w:p w14:paraId="003C03D2" w14:textId="356D1DEB" w:rsidR="00D62535" w:rsidRPr="00927FF5" w:rsidRDefault="00D62535" w:rsidP="00EC1F9B">
            <w:pPr>
              <w:pStyle w:val="NoSpacing"/>
              <w:jc w:val="both"/>
              <w:rPr>
                <w:rFonts w:ascii="Arial" w:hAnsi="Arial" w:cs="Arial"/>
                <w:color w:val="000000"/>
                <w:sz w:val="23"/>
                <w:szCs w:val="23"/>
              </w:rPr>
            </w:pPr>
          </w:p>
        </w:tc>
      </w:tr>
      <w:tr w:rsidR="004345AC" w:rsidRPr="00927FF5" w14:paraId="516A8146" w14:textId="77777777" w:rsidTr="00BB65CC">
        <w:tc>
          <w:tcPr>
            <w:tcW w:w="283" w:type="pct"/>
            <w:tcBorders>
              <w:top w:val="single" w:sz="4" w:space="0" w:color="000000"/>
              <w:left w:val="single" w:sz="4" w:space="0" w:color="000000"/>
              <w:bottom w:val="single" w:sz="4" w:space="0" w:color="000000"/>
              <w:right w:val="single" w:sz="4" w:space="0" w:color="000000"/>
            </w:tcBorders>
          </w:tcPr>
          <w:p w14:paraId="44A7D6F6"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75EE6E4B" w14:textId="6AABE52A" w:rsidR="004345AC" w:rsidRPr="00927FF5" w:rsidRDefault="004345AC" w:rsidP="00BB65CC">
            <w:pPr>
              <w:pStyle w:val="NoSpacing"/>
              <w:rPr>
                <w:rFonts w:ascii="Arial" w:hAnsi="Arial" w:cs="Arial"/>
                <w:sz w:val="23"/>
                <w:szCs w:val="23"/>
              </w:rPr>
            </w:pPr>
            <w:r w:rsidRPr="00927FF5">
              <w:rPr>
                <w:rFonts w:ascii="Arial" w:hAnsi="Arial" w:cs="Arial"/>
                <w:sz w:val="23"/>
                <w:szCs w:val="23"/>
              </w:rPr>
              <w:t>Proceso competitivo</w:t>
            </w:r>
          </w:p>
        </w:tc>
        <w:tc>
          <w:tcPr>
            <w:tcW w:w="2179" w:type="pct"/>
            <w:tcBorders>
              <w:top w:val="single" w:sz="4" w:space="0" w:color="000000"/>
              <w:left w:val="single" w:sz="4" w:space="0" w:color="000000"/>
              <w:bottom w:val="single" w:sz="4" w:space="0" w:color="000000"/>
              <w:right w:val="single" w:sz="4" w:space="0" w:color="000000"/>
            </w:tcBorders>
          </w:tcPr>
          <w:p w14:paraId="54F74838" w14:textId="77777777"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Con la finalidad de tener tiempo suficiente para analizar las respuestas de este primer taller de aclaraciones, se propone que el segundo taller de aclaraciones sea el 3 de noviembre de 2023.</w:t>
            </w:r>
          </w:p>
          <w:p w14:paraId="570A17E0" w14:textId="5F8371E5" w:rsidR="00EC1F9B" w:rsidRPr="00927FF5" w:rsidRDefault="00EC1F9B" w:rsidP="00EC1F9B">
            <w:pPr>
              <w:pStyle w:val="NoSpacing"/>
              <w:jc w:val="both"/>
              <w:rPr>
                <w:rFonts w:ascii="Arial" w:hAnsi="Arial" w:cs="Arial"/>
                <w:sz w:val="23"/>
                <w:szCs w:val="23"/>
              </w:rPr>
            </w:pPr>
          </w:p>
        </w:tc>
        <w:tc>
          <w:tcPr>
            <w:tcW w:w="1582" w:type="pct"/>
            <w:tcBorders>
              <w:top w:val="single" w:sz="4" w:space="0" w:color="000000"/>
              <w:left w:val="single" w:sz="4" w:space="0" w:color="000000"/>
              <w:bottom w:val="single" w:sz="4" w:space="0" w:color="000000"/>
              <w:right w:val="single" w:sz="4" w:space="0" w:color="000000"/>
            </w:tcBorders>
          </w:tcPr>
          <w:p w14:paraId="3942C41E" w14:textId="14320B20"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No se acepta su propuesta</w:t>
            </w:r>
            <w:r w:rsidR="00D62535" w:rsidRPr="00927FF5">
              <w:rPr>
                <w:rFonts w:ascii="Arial" w:hAnsi="Arial" w:cs="Arial"/>
                <w:color w:val="000000"/>
                <w:sz w:val="23"/>
                <w:szCs w:val="23"/>
              </w:rPr>
              <w:t>.</w:t>
            </w:r>
          </w:p>
        </w:tc>
      </w:tr>
      <w:tr w:rsidR="004345AC" w:rsidRPr="00927FF5" w14:paraId="73371038" w14:textId="77777777" w:rsidTr="00BB65CC">
        <w:tc>
          <w:tcPr>
            <w:tcW w:w="283" w:type="pct"/>
            <w:tcBorders>
              <w:top w:val="single" w:sz="4" w:space="0" w:color="000000"/>
              <w:left w:val="single" w:sz="4" w:space="0" w:color="000000"/>
              <w:bottom w:val="single" w:sz="4" w:space="0" w:color="000000"/>
              <w:right w:val="single" w:sz="4" w:space="0" w:color="000000"/>
            </w:tcBorders>
          </w:tcPr>
          <w:p w14:paraId="5CB30F4A"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5C5E7F12" w14:textId="1D588739" w:rsidR="004345AC" w:rsidRPr="00927FF5" w:rsidRDefault="004345AC" w:rsidP="00BB65CC">
            <w:pPr>
              <w:pStyle w:val="NoSpacing"/>
              <w:rPr>
                <w:rFonts w:ascii="Arial" w:hAnsi="Arial" w:cs="Arial"/>
                <w:sz w:val="23"/>
                <w:szCs w:val="23"/>
              </w:rPr>
            </w:pPr>
            <w:r w:rsidRPr="00927FF5">
              <w:rPr>
                <w:rFonts w:ascii="Arial" w:hAnsi="Arial" w:cs="Arial"/>
                <w:sz w:val="23"/>
                <w:szCs w:val="23"/>
              </w:rPr>
              <w:t>Proceso competitivo</w:t>
            </w:r>
          </w:p>
        </w:tc>
        <w:tc>
          <w:tcPr>
            <w:tcW w:w="2179" w:type="pct"/>
            <w:tcBorders>
              <w:top w:val="single" w:sz="4" w:space="0" w:color="000000"/>
              <w:left w:val="single" w:sz="4" w:space="0" w:color="000000"/>
              <w:bottom w:val="single" w:sz="4" w:space="0" w:color="000000"/>
              <w:right w:val="single" w:sz="4" w:space="0" w:color="000000"/>
            </w:tcBorders>
          </w:tcPr>
          <w:p w14:paraId="303DB2AD" w14:textId="68486A99"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Favor de confirmar que la evaluación de los ofertas de crédito será considerando la calificación preliminar del Crédito que proporcione el Estado.</w:t>
            </w:r>
          </w:p>
        </w:tc>
        <w:tc>
          <w:tcPr>
            <w:tcW w:w="1582" w:type="pct"/>
            <w:tcBorders>
              <w:top w:val="single" w:sz="4" w:space="0" w:color="000000"/>
              <w:left w:val="single" w:sz="4" w:space="0" w:color="000000"/>
              <w:bottom w:val="single" w:sz="4" w:space="0" w:color="000000"/>
              <w:right w:val="single" w:sz="4" w:space="0" w:color="000000"/>
            </w:tcBorders>
            <w:vAlign w:val="center"/>
          </w:tcPr>
          <w:p w14:paraId="7B302A6B" w14:textId="6107A54F"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 xml:space="preserve">Se informa a las instituciones financieras presentes que la evaluación de las ofertas presentadas se realizará tomando en consideración el margen aplicable que </w:t>
            </w:r>
            <w:r w:rsidRPr="00927FF5">
              <w:rPr>
                <w:rFonts w:ascii="Arial" w:hAnsi="Arial" w:cs="Arial"/>
                <w:color w:val="000000"/>
                <w:sz w:val="23"/>
                <w:szCs w:val="23"/>
              </w:rPr>
              <w:lastRenderedPageBreak/>
              <w:t>corresponda la calificación preliminar del financiamiento.</w:t>
            </w:r>
          </w:p>
          <w:p w14:paraId="600D1D82" w14:textId="77777777" w:rsidR="004345AC" w:rsidRPr="00927FF5" w:rsidRDefault="004345AC" w:rsidP="00EC1F9B">
            <w:pPr>
              <w:pStyle w:val="NoSpacing"/>
              <w:jc w:val="both"/>
              <w:rPr>
                <w:rFonts w:ascii="Arial" w:hAnsi="Arial" w:cs="Arial"/>
                <w:color w:val="000000"/>
                <w:sz w:val="23"/>
                <w:szCs w:val="23"/>
              </w:rPr>
            </w:pPr>
          </w:p>
          <w:p w14:paraId="02A786BD" w14:textId="032B0908"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Para efectos de claridad la calificación preliminar del financiamiento será dada a conocer a las Instituciones Financieras a más tardar un día hábil previo al acto de presentación y apertura de ofertas y a los correos institucionales proporcionados por las Instituciones Financieras participantes al momento de manifestar su intención.</w:t>
            </w:r>
          </w:p>
          <w:p w14:paraId="49FC6838" w14:textId="1CAEF7A8" w:rsidR="004345AC" w:rsidRPr="00927FF5" w:rsidRDefault="004345AC" w:rsidP="00EC1F9B">
            <w:pPr>
              <w:pStyle w:val="NoSpacing"/>
              <w:jc w:val="both"/>
              <w:rPr>
                <w:rFonts w:ascii="Arial" w:hAnsi="Arial" w:cs="Arial"/>
                <w:color w:val="000000"/>
                <w:sz w:val="23"/>
                <w:szCs w:val="23"/>
              </w:rPr>
            </w:pPr>
          </w:p>
        </w:tc>
      </w:tr>
      <w:tr w:rsidR="004345AC" w:rsidRPr="00927FF5" w14:paraId="785037FA" w14:textId="77777777" w:rsidTr="00BB65CC">
        <w:tc>
          <w:tcPr>
            <w:tcW w:w="283" w:type="pct"/>
            <w:tcBorders>
              <w:top w:val="single" w:sz="4" w:space="0" w:color="000000"/>
              <w:left w:val="single" w:sz="4" w:space="0" w:color="000000"/>
              <w:bottom w:val="single" w:sz="4" w:space="0" w:color="000000"/>
              <w:right w:val="single" w:sz="4" w:space="0" w:color="000000"/>
            </w:tcBorders>
          </w:tcPr>
          <w:p w14:paraId="2276396B" w14:textId="77777777" w:rsidR="004345AC" w:rsidRPr="00927FF5" w:rsidRDefault="004345AC" w:rsidP="00EC1F9B">
            <w:pPr>
              <w:pStyle w:val="NoSpacing"/>
              <w:numPr>
                <w:ilvl w:val="0"/>
                <w:numId w:val="1"/>
              </w:numPr>
              <w:tabs>
                <w:tab w:val="left" w:pos="675"/>
              </w:tabs>
              <w:ind w:hanging="556"/>
              <w:jc w:val="both"/>
              <w:rPr>
                <w:rFonts w:ascii="Arial" w:hAnsi="Arial" w:cs="Arial"/>
                <w:sz w:val="23"/>
                <w:szCs w:val="23"/>
              </w:rPr>
            </w:pPr>
          </w:p>
        </w:tc>
        <w:tc>
          <w:tcPr>
            <w:tcW w:w="956" w:type="pct"/>
            <w:tcBorders>
              <w:top w:val="single" w:sz="4" w:space="0" w:color="000000"/>
              <w:left w:val="single" w:sz="4" w:space="0" w:color="000000"/>
              <w:bottom w:val="single" w:sz="4" w:space="0" w:color="000000"/>
              <w:right w:val="single" w:sz="4" w:space="0" w:color="000000"/>
            </w:tcBorders>
          </w:tcPr>
          <w:p w14:paraId="2C858820" w14:textId="0B2E381E" w:rsidR="004345AC" w:rsidRPr="00927FF5" w:rsidRDefault="004345AC" w:rsidP="00BB65CC">
            <w:pPr>
              <w:pStyle w:val="NoSpacing"/>
              <w:rPr>
                <w:rFonts w:ascii="Arial" w:hAnsi="Arial" w:cs="Arial"/>
                <w:sz w:val="23"/>
                <w:szCs w:val="23"/>
              </w:rPr>
            </w:pPr>
            <w:r w:rsidRPr="00927FF5">
              <w:rPr>
                <w:rFonts w:ascii="Arial" w:hAnsi="Arial" w:cs="Arial"/>
                <w:sz w:val="23"/>
                <w:szCs w:val="23"/>
              </w:rPr>
              <w:t>Proceso competitivo</w:t>
            </w:r>
          </w:p>
        </w:tc>
        <w:tc>
          <w:tcPr>
            <w:tcW w:w="2179" w:type="pct"/>
            <w:tcBorders>
              <w:top w:val="single" w:sz="4" w:space="0" w:color="000000"/>
              <w:left w:val="single" w:sz="4" w:space="0" w:color="000000"/>
              <w:bottom w:val="single" w:sz="4" w:space="0" w:color="000000"/>
              <w:right w:val="single" w:sz="4" w:space="0" w:color="000000"/>
            </w:tcBorders>
          </w:tcPr>
          <w:p w14:paraId="072B90F9" w14:textId="77777777" w:rsidR="004345AC" w:rsidRPr="00927FF5" w:rsidRDefault="004345AC" w:rsidP="00EC1F9B">
            <w:pPr>
              <w:jc w:val="both"/>
              <w:rPr>
                <w:rFonts w:ascii="Arial" w:hAnsi="Arial" w:cs="Arial"/>
                <w:sz w:val="23"/>
                <w:szCs w:val="23"/>
              </w:rPr>
            </w:pPr>
            <w:r w:rsidRPr="00927FF5">
              <w:rPr>
                <w:rFonts w:ascii="Arial" w:hAnsi="Arial" w:cs="Arial"/>
                <w:sz w:val="23"/>
                <w:szCs w:val="23"/>
              </w:rPr>
              <w:t>Respecto a la contratación de Instrumentos Derivados, se solicita aclarar lo siguiente:</w:t>
            </w:r>
          </w:p>
          <w:p w14:paraId="2D654B2B" w14:textId="77777777" w:rsidR="004345AC" w:rsidRPr="00927FF5" w:rsidRDefault="004345AC" w:rsidP="00EC1F9B">
            <w:pPr>
              <w:jc w:val="both"/>
              <w:rPr>
                <w:rFonts w:ascii="Arial" w:hAnsi="Arial" w:cs="Arial"/>
                <w:sz w:val="23"/>
                <w:szCs w:val="23"/>
              </w:rPr>
            </w:pPr>
          </w:p>
          <w:p w14:paraId="220178A1" w14:textId="77777777" w:rsidR="004345AC" w:rsidRPr="00927FF5" w:rsidRDefault="004345AC" w:rsidP="00EC1F9B">
            <w:pPr>
              <w:pStyle w:val="ListParagraph"/>
              <w:numPr>
                <w:ilvl w:val="0"/>
                <w:numId w:val="33"/>
              </w:numPr>
              <w:jc w:val="both"/>
              <w:rPr>
                <w:rFonts w:ascii="Arial" w:hAnsi="Arial" w:cs="Arial"/>
                <w:sz w:val="23"/>
                <w:szCs w:val="23"/>
              </w:rPr>
            </w:pPr>
            <w:proofErr w:type="gramStart"/>
            <w:r w:rsidRPr="00927FF5">
              <w:rPr>
                <w:rFonts w:ascii="Arial" w:hAnsi="Arial" w:cs="Arial"/>
                <w:sz w:val="23"/>
                <w:szCs w:val="23"/>
              </w:rPr>
              <w:t>Confirmar</w:t>
            </w:r>
            <w:proofErr w:type="gramEnd"/>
            <w:r w:rsidRPr="00927FF5">
              <w:rPr>
                <w:rFonts w:ascii="Arial" w:hAnsi="Arial" w:cs="Arial"/>
                <w:sz w:val="23"/>
                <w:szCs w:val="23"/>
              </w:rPr>
              <w:t xml:space="preserve"> que solo se podrá contratar Instrumentos Derivados tipo CAP, o SWAP.</w:t>
            </w:r>
          </w:p>
          <w:p w14:paraId="2D7D8152" w14:textId="77777777" w:rsidR="004345AC" w:rsidRPr="00927FF5" w:rsidRDefault="004345AC" w:rsidP="00EC1F9B">
            <w:pPr>
              <w:pStyle w:val="ListParagraph"/>
              <w:jc w:val="both"/>
              <w:rPr>
                <w:rFonts w:ascii="Arial" w:hAnsi="Arial" w:cs="Arial"/>
                <w:sz w:val="23"/>
                <w:szCs w:val="23"/>
              </w:rPr>
            </w:pPr>
          </w:p>
          <w:p w14:paraId="42D6EF8B" w14:textId="77777777" w:rsidR="004345AC" w:rsidRPr="00927FF5" w:rsidRDefault="004345AC" w:rsidP="00EC1F9B">
            <w:pPr>
              <w:pStyle w:val="ListParagraph"/>
              <w:numPr>
                <w:ilvl w:val="0"/>
                <w:numId w:val="33"/>
              </w:numPr>
              <w:jc w:val="both"/>
              <w:rPr>
                <w:rFonts w:ascii="Arial" w:hAnsi="Arial" w:cs="Arial"/>
                <w:sz w:val="23"/>
                <w:szCs w:val="23"/>
              </w:rPr>
            </w:pPr>
            <w:proofErr w:type="gramStart"/>
            <w:r w:rsidRPr="00927FF5">
              <w:rPr>
                <w:rFonts w:ascii="Arial" w:hAnsi="Arial" w:cs="Arial"/>
                <w:sz w:val="23"/>
                <w:szCs w:val="23"/>
              </w:rPr>
              <w:t>Confirmar</w:t>
            </w:r>
            <w:proofErr w:type="gramEnd"/>
            <w:r w:rsidRPr="00927FF5">
              <w:rPr>
                <w:rFonts w:ascii="Arial" w:hAnsi="Arial" w:cs="Arial"/>
                <w:sz w:val="23"/>
                <w:szCs w:val="23"/>
              </w:rPr>
              <w:t xml:space="preserve"> que los intercambios de flujo SWAP serán pagados con el Porcentaje Asignado al Financiamiento, con la misma prelación que el pago de intereses ordinarios del Financiamiento.</w:t>
            </w:r>
          </w:p>
          <w:p w14:paraId="4AB08FA5" w14:textId="77777777" w:rsidR="004345AC" w:rsidRPr="00927FF5" w:rsidRDefault="004345AC" w:rsidP="00EC1F9B">
            <w:pPr>
              <w:pStyle w:val="ListParagraph"/>
              <w:jc w:val="both"/>
              <w:rPr>
                <w:rFonts w:ascii="Arial" w:hAnsi="Arial" w:cs="Arial"/>
                <w:sz w:val="23"/>
                <w:szCs w:val="23"/>
              </w:rPr>
            </w:pPr>
          </w:p>
          <w:p w14:paraId="72839936" w14:textId="77777777" w:rsidR="004345AC" w:rsidRPr="00927FF5" w:rsidRDefault="004345AC" w:rsidP="00EC1F9B">
            <w:pPr>
              <w:pStyle w:val="ListParagraph"/>
              <w:numPr>
                <w:ilvl w:val="0"/>
                <w:numId w:val="33"/>
              </w:numPr>
              <w:jc w:val="both"/>
              <w:rPr>
                <w:rFonts w:ascii="Arial" w:hAnsi="Arial" w:cs="Arial"/>
                <w:sz w:val="23"/>
                <w:szCs w:val="23"/>
              </w:rPr>
            </w:pPr>
            <w:r w:rsidRPr="00927FF5">
              <w:rPr>
                <w:rFonts w:ascii="Arial" w:hAnsi="Arial" w:cs="Arial"/>
                <w:sz w:val="23"/>
                <w:szCs w:val="23"/>
              </w:rPr>
              <w:t>Se propone que los costos de rompimiento causados por cambio o cancelación de los Instrumentos Derivados sean cubiertos con ingresos remanentes de la fuente de pago o ingresos propios del Estado.</w:t>
            </w:r>
          </w:p>
          <w:p w14:paraId="3D999884" w14:textId="77777777" w:rsidR="004345AC" w:rsidRPr="00927FF5" w:rsidRDefault="004345AC" w:rsidP="00EC1F9B">
            <w:pPr>
              <w:pStyle w:val="ListParagraph"/>
              <w:jc w:val="both"/>
              <w:rPr>
                <w:rFonts w:ascii="Arial" w:hAnsi="Arial" w:cs="Arial"/>
                <w:sz w:val="23"/>
                <w:szCs w:val="23"/>
              </w:rPr>
            </w:pPr>
          </w:p>
          <w:p w14:paraId="19C40DB1" w14:textId="487CC902" w:rsidR="004345AC" w:rsidRPr="00927FF5" w:rsidRDefault="004345AC" w:rsidP="00EC1F9B">
            <w:pPr>
              <w:pStyle w:val="NoSpacing"/>
              <w:jc w:val="both"/>
              <w:rPr>
                <w:rFonts w:ascii="Arial" w:hAnsi="Arial" w:cs="Arial"/>
                <w:sz w:val="23"/>
                <w:szCs w:val="23"/>
              </w:rPr>
            </w:pPr>
            <w:r w:rsidRPr="00927FF5">
              <w:rPr>
                <w:rFonts w:ascii="Arial" w:hAnsi="Arial" w:cs="Arial"/>
                <w:sz w:val="23"/>
                <w:szCs w:val="23"/>
              </w:rPr>
              <w:t>En caso de que el Instrumento Derivado no sea SWAP, ¿El Estado aceptaría que las primas de contratación se paguen con recursos propios y no con el Porcentaje Asignado al Financiamiento?</w:t>
            </w:r>
          </w:p>
        </w:tc>
        <w:tc>
          <w:tcPr>
            <w:tcW w:w="1582" w:type="pct"/>
            <w:tcBorders>
              <w:top w:val="single" w:sz="4" w:space="0" w:color="000000"/>
              <w:left w:val="single" w:sz="4" w:space="0" w:color="000000"/>
              <w:bottom w:val="single" w:sz="4" w:space="0" w:color="000000"/>
              <w:right w:val="single" w:sz="4" w:space="0" w:color="000000"/>
            </w:tcBorders>
          </w:tcPr>
          <w:p w14:paraId="03E7BE8C" w14:textId="77777777"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Se aclara a las instituciones financieras presentes:</w:t>
            </w:r>
          </w:p>
          <w:p w14:paraId="5F3C1D3A" w14:textId="77777777" w:rsidR="004345AC" w:rsidRPr="00927FF5" w:rsidRDefault="004345AC" w:rsidP="00EC1F9B">
            <w:pPr>
              <w:pStyle w:val="NoSpacing"/>
              <w:jc w:val="both"/>
              <w:rPr>
                <w:rFonts w:ascii="Arial" w:hAnsi="Arial" w:cs="Arial"/>
                <w:color w:val="000000"/>
                <w:sz w:val="23"/>
                <w:szCs w:val="23"/>
              </w:rPr>
            </w:pPr>
          </w:p>
          <w:p w14:paraId="7A8F5827" w14:textId="77777777"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El Estado podrá contratar un instrumento derivado bajo cualquier modalidad, siempre y cuando el mismo tenga la finalidad de cubrir el riesgo asociado a la tasa de interés del Contrato de Crédito.</w:t>
            </w:r>
          </w:p>
          <w:p w14:paraId="73AA1CB4" w14:textId="77777777" w:rsidR="004345AC" w:rsidRPr="00927FF5" w:rsidRDefault="004345AC" w:rsidP="00EC1F9B">
            <w:pPr>
              <w:pStyle w:val="NoSpacing"/>
              <w:jc w:val="both"/>
              <w:rPr>
                <w:rFonts w:ascii="Arial" w:hAnsi="Arial" w:cs="Arial"/>
                <w:color w:val="000000"/>
                <w:sz w:val="23"/>
                <w:szCs w:val="23"/>
              </w:rPr>
            </w:pPr>
          </w:p>
          <w:p w14:paraId="2053604A" w14:textId="437A7ECC"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 xml:space="preserve">En caso de que el Estado contrate un instrumento derivado bajo la modalidad SWAP, las llamadas de margen derivadas del mismo serán cubiertas con el porcentaje asignado al financiamiento </w:t>
            </w:r>
            <w:r w:rsidR="0047682E">
              <w:rPr>
                <w:rFonts w:ascii="Arial" w:hAnsi="Arial" w:cs="Arial"/>
                <w:color w:val="000000"/>
                <w:sz w:val="23"/>
                <w:szCs w:val="23"/>
              </w:rPr>
              <w:t xml:space="preserve"> </w:t>
            </w:r>
            <w:r w:rsidRPr="00927FF5">
              <w:rPr>
                <w:rFonts w:ascii="Arial" w:hAnsi="Arial" w:cs="Arial"/>
                <w:color w:val="000000"/>
                <w:sz w:val="23"/>
                <w:szCs w:val="23"/>
              </w:rPr>
              <w:t xml:space="preserve">y las mismas serán cubiertas de conformidad con lo previsto en la cláusula octava, numeral 8.1.1.2 del fideicomiso, para efectos de claridad, el fiduciario transferirá a prorrata las cantidades necesarias para cubrir los intereses correspondientes en una fecha de pago del financiamiento y las cantidades </w:t>
            </w:r>
            <w:r w:rsidRPr="00927FF5">
              <w:rPr>
                <w:rFonts w:ascii="Arial" w:hAnsi="Arial" w:cs="Arial"/>
                <w:color w:val="000000"/>
                <w:sz w:val="23"/>
                <w:szCs w:val="23"/>
              </w:rPr>
              <w:lastRenderedPageBreak/>
              <w:t>correspondientes al amparo de un instrumento derivado.</w:t>
            </w:r>
          </w:p>
          <w:p w14:paraId="0E80CA03" w14:textId="77777777" w:rsidR="004345AC" w:rsidRPr="00927FF5" w:rsidRDefault="004345AC" w:rsidP="00EC1F9B">
            <w:pPr>
              <w:pStyle w:val="NoSpacing"/>
              <w:jc w:val="both"/>
              <w:rPr>
                <w:rFonts w:ascii="Arial" w:hAnsi="Arial" w:cs="Arial"/>
                <w:color w:val="000000"/>
                <w:sz w:val="23"/>
                <w:szCs w:val="23"/>
              </w:rPr>
            </w:pPr>
          </w:p>
          <w:p w14:paraId="5DEF8D33" w14:textId="77777777"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Se acepta su propuesta, en caso de que la misma resulte ganadora.</w:t>
            </w:r>
          </w:p>
          <w:p w14:paraId="4D638C51" w14:textId="77777777" w:rsidR="004345AC" w:rsidRPr="00927FF5" w:rsidRDefault="004345AC" w:rsidP="00EC1F9B">
            <w:pPr>
              <w:pStyle w:val="NoSpacing"/>
              <w:jc w:val="both"/>
              <w:rPr>
                <w:rFonts w:ascii="Arial" w:hAnsi="Arial" w:cs="Arial"/>
                <w:color w:val="000000"/>
                <w:sz w:val="23"/>
                <w:szCs w:val="23"/>
              </w:rPr>
            </w:pPr>
          </w:p>
          <w:p w14:paraId="05C412CE" w14:textId="77777777" w:rsidR="004345AC" w:rsidRPr="00927FF5" w:rsidRDefault="004345AC" w:rsidP="00EC1F9B">
            <w:pPr>
              <w:pStyle w:val="NoSpacing"/>
              <w:jc w:val="both"/>
              <w:rPr>
                <w:rFonts w:ascii="Arial" w:hAnsi="Arial" w:cs="Arial"/>
                <w:color w:val="000000"/>
                <w:sz w:val="23"/>
                <w:szCs w:val="23"/>
              </w:rPr>
            </w:pPr>
            <w:r w:rsidRPr="00927FF5">
              <w:rPr>
                <w:rFonts w:ascii="Arial" w:hAnsi="Arial" w:cs="Arial"/>
                <w:color w:val="000000"/>
                <w:sz w:val="23"/>
                <w:szCs w:val="23"/>
              </w:rPr>
              <w:t>Se acepta su propuesta, en caso de que la misma resulte ganadora.</w:t>
            </w:r>
          </w:p>
          <w:p w14:paraId="114DFF84" w14:textId="4D93CE83" w:rsidR="004345AC" w:rsidRPr="00927FF5" w:rsidRDefault="004345AC" w:rsidP="00EC1F9B">
            <w:pPr>
              <w:pStyle w:val="NoSpacing"/>
              <w:jc w:val="both"/>
              <w:rPr>
                <w:rFonts w:ascii="Arial" w:hAnsi="Arial" w:cs="Arial"/>
                <w:color w:val="000000"/>
                <w:sz w:val="23"/>
                <w:szCs w:val="23"/>
              </w:rPr>
            </w:pPr>
          </w:p>
        </w:tc>
      </w:tr>
    </w:tbl>
    <w:p w14:paraId="56B1DC79" w14:textId="77777777" w:rsidR="00DA6C2B" w:rsidRDefault="00DA6C2B" w:rsidP="00EC1F9B">
      <w:pPr>
        <w:jc w:val="both"/>
        <w:rPr>
          <w:rFonts w:ascii="Arial" w:eastAsia="Calibri" w:hAnsi="Arial" w:cs="Arial"/>
          <w:b/>
          <w:bCs/>
          <w:sz w:val="23"/>
          <w:szCs w:val="23"/>
          <w:lang w:eastAsia="en-US"/>
        </w:rPr>
      </w:pPr>
    </w:p>
    <w:p w14:paraId="3D4DA733" w14:textId="77777777" w:rsidR="00DA6C2B" w:rsidRPr="00927FF5" w:rsidRDefault="00DA6C2B" w:rsidP="00EC1F9B">
      <w:pPr>
        <w:jc w:val="both"/>
        <w:rPr>
          <w:rFonts w:ascii="Arial" w:eastAsia="Calibri" w:hAnsi="Arial" w:cs="Arial"/>
          <w:b/>
          <w:bCs/>
          <w:sz w:val="23"/>
          <w:szCs w:val="23"/>
          <w:lang w:eastAsia="en-US"/>
        </w:rPr>
      </w:pPr>
    </w:p>
    <w:p w14:paraId="4A295E37" w14:textId="481F59F8" w:rsidR="00BA6842" w:rsidRPr="00927FF5" w:rsidRDefault="00786880" w:rsidP="00EC1F9B">
      <w:pPr>
        <w:pStyle w:val="ListParagraph"/>
        <w:numPr>
          <w:ilvl w:val="0"/>
          <w:numId w:val="5"/>
        </w:numPr>
        <w:ind w:left="567" w:hanging="567"/>
        <w:jc w:val="both"/>
        <w:rPr>
          <w:rFonts w:ascii="Arial" w:eastAsia="Calibri" w:hAnsi="Arial" w:cs="Arial"/>
          <w:b/>
          <w:bCs/>
          <w:sz w:val="23"/>
          <w:szCs w:val="23"/>
          <w:lang w:eastAsia="en-US"/>
        </w:rPr>
      </w:pPr>
      <w:r w:rsidRPr="00927FF5">
        <w:rPr>
          <w:rFonts w:ascii="Arial" w:hAnsi="Arial" w:cs="Arial"/>
          <w:b/>
          <w:bCs/>
          <w:sz w:val="23"/>
          <w:szCs w:val="23"/>
        </w:rPr>
        <w:t>BBVA</w:t>
      </w:r>
      <w:r w:rsidRPr="00927FF5">
        <w:rPr>
          <w:rFonts w:ascii="Arial" w:eastAsia="Calibri" w:hAnsi="Arial" w:cs="Arial"/>
          <w:b/>
          <w:bCs/>
          <w:sz w:val="23"/>
          <w:szCs w:val="23"/>
          <w:lang w:eastAsia="en-US"/>
        </w:rPr>
        <w:t xml:space="preserve"> México, Sociedad Anónima, Institución de Banca Múltiple, Grupo Financiero BBVA México</w:t>
      </w:r>
    </w:p>
    <w:p w14:paraId="7C81D78A" w14:textId="77777777" w:rsidR="00BA6842" w:rsidRPr="00927FF5" w:rsidRDefault="00BA6842" w:rsidP="00EC1F9B">
      <w:pPr>
        <w:jc w:val="both"/>
        <w:rPr>
          <w:rFonts w:ascii="Arial" w:eastAsia="Calibri" w:hAnsi="Arial" w:cs="Arial"/>
          <w:b/>
          <w:bCs/>
          <w:sz w:val="23"/>
          <w:szCs w:val="23"/>
          <w:lang w:eastAsia="en-US"/>
        </w:rPr>
      </w:pPr>
    </w:p>
    <w:tbl>
      <w:tblPr>
        <w:tblStyle w:val="TableGrid"/>
        <w:tblW w:w="5781" w:type="pct"/>
        <w:tblInd w:w="-998" w:type="dxa"/>
        <w:tblLook w:val="04A0" w:firstRow="1" w:lastRow="0" w:firstColumn="1" w:lastColumn="0" w:noHBand="0" w:noVBand="1"/>
      </w:tblPr>
      <w:tblGrid>
        <w:gridCol w:w="722"/>
        <w:gridCol w:w="3260"/>
        <w:gridCol w:w="6419"/>
        <w:gridCol w:w="4625"/>
      </w:tblGrid>
      <w:tr w:rsidR="00786880" w:rsidRPr="00927FF5" w14:paraId="40D840C0" w14:textId="77777777" w:rsidTr="00927FF5">
        <w:trPr>
          <w:tblHeader/>
        </w:trPr>
        <w:tc>
          <w:tcPr>
            <w:tcW w:w="2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F8CDC46" w14:textId="77777777" w:rsidR="00786880" w:rsidRPr="00927FF5" w:rsidRDefault="00786880" w:rsidP="00EC1F9B">
            <w:pPr>
              <w:pStyle w:val="NoSpacing"/>
              <w:jc w:val="both"/>
              <w:rPr>
                <w:rFonts w:ascii="Arial" w:hAnsi="Arial" w:cs="Arial"/>
                <w:b/>
                <w:sz w:val="23"/>
                <w:szCs w:val="23"/>
              </w:rPr>
            </w:pPr>
            <w:r w:rsidRPr="00927FF5">
              <w:rPr>
                <w:rFonts w:ascii="Arial" w:hAnsi="Arial" w:cs="Arial"/>
                <w:b/>
                <w:sz w:val="23"/>
                <w:szCs w:val="23"/>
              </w:rPr>
              <w:t>No</w:t>
            </w:r>
          </w:p>
        </w:tc>
        <w:tc>
          <w:tcPr>
            <w:tcW w:w="108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EB5BFE" w14:textId="77777777" w:rsidR="00786880" w:rsidRPr="00927FF5" w:rsidRDefault="00786880" w:rsidP="00EC1F9B">
            <w:pPr>
              <w:pStyle w:val="NoSpacing"/>
              <w:jc w:val="both"/>
              <w:rPr>
                <w:rFonts w:ascii="Arial" w:hAnsi="Arial" w:cs="Arial"/>
                <w:b/>
                <w:sz w:val="23"/>
                <w:szCs w:val="23"/>
              </w:rPr>
            </w:pPr>
            <w:r w:rsidRPr="00927FF5">
              <w:rPr>
                <w:rFonts w:ascii="Arial" w:hAnsi="Arial" w:cs="Arial"/>
                <w:b/>
                <w:sz w:val="23"/>
                <w:szCs w:val="23"/>
              </w:rPr>
              <w:t>Sección y párrafo.</w:t>
            </w:r>
          </w:p>
        </w:tc>
        <w:tc>
          <w:tcPr>
            <w:tcW w:w="21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5351523" w14:textId="77777777" w:rsidR="00786880" w:rsidRPr="00927FF5" w:rsidRDefault="00786880" w:rsidP="00EC1F9B">
            <w:pPr>
              <w:pStyle w:val="NoSpacing"/>
              <w:jc w:val="both"/>
              <w:rPr>
                <w:rFonts w:ascii="Arial" w:hAnsi="Arial" w:cs="Arial"/>
                <w:b/>
                <w:sz w:val="23"/>
                <w:szCs w:val="23"/>
              </w:rPr>
            </w:pPr>
            <w:r w:rsidRPr="00927FF5">
              <w:rPr>
                <w:rFonts w:ascii="Arial" w:hAnsi="Arial" w:cs="Arial"/>
                <w:b/>
                <w:sz w:val="23"/>
                <w:szCs w:val="23"/>
              </w:rPr>
              <w:t>Pregunta</w:t>
            </w:r>
          </w:p>
        </w:tc>
        <w:tc>
          <w:tcPr>
            <w:tcW w:w="15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8AED7" w14:textId="77777777" w:rsidR="00786880" w:rsidRPr="00927FF5" w:rsidRDefault="00786880" w:rsidP="00EC1F9B">
            <w:pPr>
              <w:pStyle w:val="NoSpacing"/>
              <w:jc w:val="both"/>
              <w:rPr>
                <w:rFonts w:ascii="Arial" w:hAnsi="Arial" w:cs="Arial"/>
                <w:b/>
                <w:sz w:val="23"/>
                <w:szCs w:val="23"/>
              </w:rPr>
            </w:pPr>
            <w:r w:rsidRPr="00927FF5">
              <w:rPr>
                <w:rFonts w:ascii="Arial" w:hAnsi="Arial" w:cs="Arial"/>
                <w:b/>
                <w:sz w:val="23"/>
                <w:szCs w:val="23"/>
              </w:rPr>
              <w:t>Respuesta</w:t>
            </w:r>
          </w:p>
        </w:tc>
      </w:tr>
      <w:tr w:rsidR="00927FF5" w:rsidRPr="00927FF5" w14:paraId="559F992A" w14:textId="77777777" w:rsidTr="00927FF5">
        <w:tc>
          <w:tcPr>
            <w:tcW w:w="240" w:type="pct"/>
            <w:tcBorders>
              <w:top w:val="single" w:sz="4" w:space="0" w:color="000000"/>
              <w:left w:val="single" w:sz="4" w:space="0" w:color="000000"/>
              <w:bottom w:val="single" w:sz="4" w:space="0" w:color="000000"/>
              <w:right w:val="single" w:sz="4" w:space="0" w:color="000000"/>
            </w:tcBorders>
          </w:tcPr>
          <w:p w14:paraId="0A56147C"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235C8050" w14:textId="77EFA5D7"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Convocatoria / Afectación</w:t>
            </w:r>
          </w:p>
        </w:tc>
        <w:tc>
          <w:tcPr>
            <w:tcW w:w="2136" w:type="pct"/>
            <w:tcBorders>
              <w:top w:val="single" w:sz="4" w:space="0" w:color="000000"/>
              <w:left w:val="single" w:sz="4" w:space="0" w:color="000000"/>
              <w:bottom w:val="single" w:sz="4" w:space="0" w:color="000000"/>
              <w:right w:val="single" w:sz="4" w:space="0" w:color="000000"/>
            </w:tcBorders>
          </w:tcPr>
          <w:p w14:paraId="2EB3376F" w14:textId="3FBA177A" w:rsidR="00927FF5" w:rsidRPr="00927FF5" w:rsidRDefault="00927FF5" w:rsidP="00927FF5">
            <w:pPr>
              <w:contextualSpacing/>
              <w:jc w:val="both"/>
              <w:rPr>
                <w:rFonts w:ascii="Arial" w:hAnsi="Arial" w:cs="Arial"/>
                <w:sz w:val="23"/>
                <w:szCs w:val="23"/>
              </w:rPr>
            </w:pPr>
            <w:r w:rsidRPr="00927FF5">
              <w:rPr>
                <w:rFonts w:ascii="Arial" w:hAnsi="Arial" w:cs="Arial"/>
                <w:sz w:val="23"/>
                <w:szCs w:val="23"/>
              </w:rPr>
              <w:t>Favor de confirmar que la afectación del 3.50% del FGP se deberá estimar sobre la base del 100%.</w:t>
            </w:r>
          </w:p>
        </w:tc>
        <w:tc>
          <w:tcPr>
            <w:tcW w:w="1539" w:type="pct"/>
            <w:tcBorders>
              <w:top w:val="single" w:sz="4" w:space="0" w:color="000000"/>
              <w:left w:val="single" w:sz="4" w:space="0" w:color="000000"/>
              <w:bottom w:val="single" w:sz="4" w:space="0" w:color="000000"/>
              <w:right w:val="single" w:sz="4" w:space="0" w:color="000000"/>
            </w:tcBorders>
          </w:tcPr>
          <w:p w14:paraId="1EE8C23F" w14:textId="12F7C2AA" w:rsidR="00927FF5" w:rsidRDefault="00927FF5" w:rsidP="00927FF5">
            <w:pPr>
              <w:pStyle w:val="NoSpacing"/>
              <w:jc w:val="both"/>
              <w:rPr>
                <w:rFonts w:ascii="Arial" w:hAnsi="Arial" w:cs="Arial"/>
                <w:color w:val="000000"/>
                <w:sz w:val="23"/>
                <w:szCs w:val="23"/>
              </w:rPr>
            </w:pPr>
            <w:r w:rsidRPr="00927FF5">
              <w:rPr>
                <w:rFonts w:ascii="Arial" w:hAnsi="Arial" w:cs="Arial"/>
                <w:color w:val="000000"/>
                <w:sz w:val="23"/>
                <w:szCs w:val="23"/>
              </w:rPr>
              <w:t>Se comunica a las Instituciones Financieras presentes que el Estado mantendrá la afectación de hasta el 3.500% (Tres punto quinientos por ciento) del derecho a recibir, y los recursos derivados de dichos derechos, presentes y futuros que le correspondan al Estado derivados del Fondo General de Participaciones, que sean susceptibles de afectación, incluyendo las participaciones derivadas de dicho fondo que correspondan a los Municipios</w:t>
            </w:r>
            <w:r w:rsidR="00DA6C2B">
              <w:rPr>
                <w:rFonts w:ascii="Arial" w:hAnsi="Arial" w:cs="Arial"/>
                <w:color w:val="000000"/>
                <w:sz w:val="23"/>
                <w:szCs w:val="23"/>
              </w:rPr>
              <w:t>, es decir sobre la base del 100%</w:t>
            </w:r>
            <w:r w:rsidRPr="00927FF5">
              <w:rPr>
                <w:rFonts w:ascii="Arial" w:hAnsi="Arial" w:cs="Arial"/>
                <w:color w:val="000000"/>
                <w:sz w:val="23"/>
                <w:szCs w:val="23"/>
              </w:rPr>
              <w:t xml:space="preserve">, equivalentes al 4.375% (Cuatro punto trescientos setenta y cinco por ciento) del derecho a recibir, y los recursos derivados de dichos derechos, presentes y futuros que le correspondan al Estado del Fondo General de Participaciones que sean susceptibles de afectación, excluyendo las participaciones derivadas de dicho fondo </w:t>
            </w:r>
            <w:r w:rsidRPr="00927FF5">
              <w:rPr>
                <w:rFonts w:ascii="Arial" w:hAnsi="Arial" w:cs="Arial"/>
                <w:color w:val="000000"/>
                <w:sz w:val="23"/>
                <w:szCs w:val="23"/>
              </w:rPr>
              <w:lastRenderedPageBreak/>
              <w:t>que correspondan a los Municipios del Estado</w:t>
            </w:r>
            <w:r w:rsidR="00DA6C2B">
              <w:rPr>
                <w:rFonts w:ascii="Arial" w:hAnsi="Arial" w:cs="Arial"/>
                <w:color w:val="000000"/>
                <w:sz w:val="23"/>
                <w:szCs w:val="23"/>
              </w:rPr>
              <w:t>, la equivalencia es sobre la base del 80%</w:t>
            </w:r>
            <w:r w:rsidRPr="00927FF5">
              <w:rPr>
                <w:rFonts w:ascii="Arial" w:hAnsi="Arial" w:cs="Arial"/>
                <w:color w:val="000000"/>
                <w:sz w:val="23"/>
                <w:szCs w:val="23"/>
              </w:rPr>
              <w:t>.</w:t>
            </w:r>
          </w:p>
          <w:p w14:paraId="2C6263E8" w14:textId="26FBBCCC" w:rsidR="00DA6C2B" w:rsidRPr="00927FF5" w:rsidRDefault="00DA6C2B" w:rsidP="00927FF5">
            <w:pPr>
              <w:pStyle w:val="NoSpacing"/>
              <w:jc w:val="both"/>
              <w:rPr>
                <w:rFonts w:ascii="Arial" w:hAnsi="Arial" w:cs="Arial"/>
                <w:color w:val="000000"/>
                <w:sz w:val="23"/>
                <w:szCs w:val="23"/>
              </w:rPr>
            </w:pPr>
          </w:p>
        </w:tc>
      </w:tr>
      <w:tr w:rsidR="00927FF5" w:rsidRPr="00927FF5" w14:paraId="18D545AC" w14:textId="77777777" w:rsidTr="00927FF5">
        <w:tc>
          <w:tcPr>
            <w:tcW w:w="240" w:type="pct"/>
            <w:tcBorders>
              <w:top w:val="single" w:sz="4" w:space="0" w:color="000000"/>
              <w:left w:val="single" w:sz="4" w:space="0" w:color="000000"/>
              <w:bottom w:val="single" w:sz="4" w:space="0" w:color="000000"/>
              <w:right w:val="single" w:sz="4" w:space="0" w:color="000000"/>
            </w:tcBorders>
          </w:tcPr>
          <w:p w14:paraId="5BA8A210"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6F5E1467" w14:textId="22869BC7"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Convocatoria / Calificación Preliminar</w:t>
            </w:r>
          </w:p>
        </w:tc>
        <w:tc>
          <w:tcPr>
            <w:tcW w:w="2136" w:type="pct"/>
            <w:tcBorders>
              <w:top w:val="single" w:sz="4" w:space="0" w:color="000000"/>
              <w:left w:val="single" w:sz="4" w:space="0" w:color="000000"/>
              <w:bottom w:val="single" w:sz="4" w:space="0" w:color="000000"/>
              <w:right w:val="single" w:sz="4" w:space="0" w:color="000000"/>
            </w:tcBorders>
          </w:tcPr>
          <w:p w14:paraId="0741B665" w14:textId="2112E794"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¿Cuál es el nivel estimado de la calificación preliminar? ¿Cuándo será proporcionada? ¿Con que agencia?</w:t>
            </w:r>
          </w:p>
        </w:tc>
        <w:tc>
          <w:tcPr>
            <w:tcW w:w="1539" w:type="pct"/>
            <w:tcBorders>
              <w:top w:val="single" w:sz="4" w:space="0" w:color="000000"/>
              <w:left w:val="single" w:sz="4" w:space="0" w:color="000000"/>
              <w:bottom w:val="single" w:sz="4" w:space="0" w:color="000000"/>
              <w:right w:val="single" w:sz="4" w:space="0" w:color="000000"/>
            </w:tcBorders>
          </w:tcPr>
          <w:p w14:paraId="6D4ADAC6" w14:textId="45F3BADD" w:rsidR="00927FF5" w:rsidRPr="00927FF5" w:rsidRDefault="00927FF5" w:rsidP="00927FF5">
            <w:pPr>
              <w:jc w:val="both"/>
              <w:rPr>
                <w:rFonts w:ascii="Arial" w:eastAsia="Libre Baskerville" w:hAnsi="Arial" w:cs="Arial"/>
                <w:color w:val="000000" w:themeColor="text1"/>
                <w:sz w:val="23"/>
                <w:szCs w:val="23"/>
              </w:rPr>
            </w:pPr>
            <w:r w:rsidRPr="00927FF5">
              <w:rPr>
                <w:rFonts w:ascii="Arial" w:hAnsi="Arial" w:cs="Arial"/>
                <w:color w:val="000000"/>
                <w:sz w:val="23"/>
                <w:szCs w:val="23"/>
              </w:rPr>
              <w:t>A la fecha del presente taller el Estado no puede proporcionar una estimación de calificación preliminar, ya que dicha calificació</w:t>
            </w:r>
            <w:r w:rsidR="007A4576">
              <w:rPr>
                <w:rFonts w:ascii="Arial" w:hAnsi="Arial" w:cs="Arial"/>
                <w:color w:val="000000"/>
                <w:sz w:val="23"/>
                <w:szCs w:val="23"/>
              </w:rPr>
              <w:t>n</w:t>
            </w:r>
            <w:r w:rsidRPr="00927FF5">
              <w:rPr>
                <w:rFonts w:ascii="Arial" w:hAnsi="Arial" w:cs="Arial"/>
                <w:color w:val="000000"/>
                <w:sz w:val="23"/>
                <w:szCs w:val="23"/>
              </w:rPr>
              <w:t xml:space="preserve"> depende de las metodologías internas de las agencias calificadoras que califiquen la estructura del financiamiento, en todo caso, la calificación preliminar de la estructura será dada a conocer a las Instituciones Financieras a más tardar un día hábil previo al acto de presentación y apertura de ofertas y a </w:t>
            </w:r>
            <w:r w:rsidRPr="00927FF5">
              <w:rPr>
                <w:rFonts w:ascii="Arial" w:eastAsia="Libre Baskerville" w:hAnsi="Arial" w:cs="Arial"/>
                <w:color w:val="000000" w:themeColor="text1"/>
                <w:sz w:val="23"/>
                <w:szCs w:val="23"/>
              </w:rPr>
              <w:t>los correos institucionales proporcionados por las Instituciones Financieras participantes al momento de manifestar su intención.</w:t>
            </w:r>
          </w:p>
          <w:p w14:paraId="6BB7DF1B" w14:textId="77777777" w:rsidR="00927FF5" w:rsidRPr="00927FF5" w:rsidRDefault="00927FF5" w:rsidP="00927FF5">
            <w:pPr>
              <w:pStyle w:val="NoSpacing"/>
              <w:jc w:val="both"/>
              <w:rPr>
                <w:rFonts w:ascii="Arial" w:hAnsi="Arial" w:cs="Arial"/>
                <w:color w:val="000000"/>
                <w:sz w:val="23"/>
                <w:szCs w:val="23"/>
              </w:rPr>
            </w:pPr>
          </w:p>
          <w:p w14:paraId="389B2217" w14:textId="77777777" w:rsidR="00927FF5" w:rsidRDefault="00927FF5" w:rsidP="00927FF5">
            <w:pPr>
              <w:pStyle w:val="NoSpacing"/>
              <w:jc w:val="both"/>
              <w:rPr>
                <w:rFonts w:ascii="Arial" w:hAnsi="Arial" w:cs="Arial"/>
                <w:color w:val="000000"/>
                <w:sz w:val="23"/>
                <w:szCs w:val="23"/>
              </w:rPr>
            </w:pPr>
            <w:r w:rsidRPr="00927FF5">
              <w:rPr>
                <w:rFonts w:ascii="Arial" w:hAnsi="Arial" w:cs="Arial"/>
                <w:color w:val="000000"/>
                <w:sz w:val="23"/>
                <w:szCs w:val="23"/>
              </w:rPr>
              <w:t>El Estado buscará que la calificación preliminar sea emitida por la agencia calificadora que cuente con mayor experiencia en el ramo.</w:t>
            </w:r>
          </w:p>
          <w:p w14:paraId="7EFF07A5" w14:textId="07F6EE59" w:rsidR="00DA6C2B" w:rsidRPr="00927FF5" w:rsidRDefault="00DA6C2B" w:rsidP="00927FF5">
            <w:pPr>
              <w:pStyle w:val="NoSpacing"/>
              <w:jc w:val="both"/>
              <w:rPr>
                <w:rFonts w:ascii="Arial" w:hAnsi="Arial" w:cs="Arial"/>
                <w:color w:val="000000"/>
                <w:sz w:val="23"/>
                <w:szCs w:val="23"/>
              </w:rPr>
            </w:pPr>
          </w:p>
        </w:tc>
      </w:tr>
      <w:tr w:rsidR="00927FF5" w:rsidRPr="00927FF5" w14:paraId="28A2FDF5" w14:textId="77777777" w:rsidTr="00927FF5">
        <w:tc>
          <w:tcPr>
            <w:tcW w:w="240" w:type="pct"/>
            <w:tcBorders>
              <w:top w:val="single" w:sz="4" w:space="0" w:color="000000"/>
              <w:left w:val="single" w:sz="4" w:space="0" w:color="000000"/>
              <w:bottom w:val="single" w:sz="4" w:space="0" w:color="000000"/>
              <w:right w:val="single" w:sz="4" w:space="0" w:color="000000"/>
            </w:tcBorders>
          </w:tcPr>
          <w:p w14:paraId="41FB91D5"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vAlign w:val="center"/>
          </w:tcPr>
          <w:p w14:paraId="6B166913" w14:textId="27227039"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Convocatoria / Tasa efectiva</w:t>
            </w:r>
          </w:p>
        </w:tc>
        <w:tc>
          <w:tcPr>
            <w:tcW w:w="2136" w:type="pct"/>
            <w:tcBorders>
              <w:top w:val="single" w:sz="4" w:space="0" w:color="000000"/>
              <w:left w:val="single" w:sz="4" w:space="0" w:color="000000"/>
              <w:bottom w:val="single" w:sz="4" w:space="0" w:color="000000"/>
              <w:right w:val="single" w:sz="4" w:space="0" w:color="000000"/>
            </w:tcBorders>
          </w:tcPr>
          <w:p w14:paraId="55C9EFCB" w14:textId="6F3814C5"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Favor de confirmar que la Institución no deberá presentar el cálculo de la tasa efectiva</w:t>
            </w:r>
          </w:p>
        </w:tc>
        <w:tc>
          <w:tcPr>
            <w:tcW w:w="1539" w:type="pct"/>
            <w:tcBorders>
              <w:top w:val="single" w:sz="4" w:space="0" w:color="000000"/>
              <w:left w:val="single" w:sz="4" w:space="0" w:color="000000"/>
              <w:bottom w:val="single" w:sz="4" w:space="0" w:color="000000"/>
              <w:right w:val="single" w:sz="4" w:space="0" w:color="000000"/>
            </w:tcBorders>
          </w:tcPr>
          <w:p w14:paraId="681B1B18" w14:textId="77777777" w:rsidR="00927FF5" w:rsidRDefault="00927FF5" w:rsidP="00927FF5">
            <w:pPr>
              <w:pStyle w:val="NoSpacing"/>
              <w:jc w:val="both"/>
              <w:rPr>
                <w:rFonts w:ascii="Arial" w:hAnsi="Arial" w:cs="Arial"/>
                <w:color w:val="000000"/>
                <w:sz w:val="23"/>
                <w:szCs w:val="23"/>
              </w:rPr>
            </w:pPr>
            <w:r w:rsidRPr="00927FF5">
              <w:rPr>
                <w:rFonts w:ascii="Arial" w:hAnsi="Arial" w:cs="Arial"/>
                <w:color w:val="000000"/>
                <w:sz w:val="23"/>
                <w:szCs w:val="23"/>
              </w:rPr>
              <w:t>El cálculo de la Tasa Efectiva será realizado por el Estado con base en los términos y condiciones previstos en la legislación aplicable.</w:t>
            </w:r>
          </w:p>
          <w:p w14:paraId="3F011C2F" w14:textId="5581B024" w:rsidR="00DA6C2B" w:rsidRPr="00927FF5" w:rsidRDefault="00DA6C2B" w:rsidP="00927FF5">
            <w:pPr>
              <w:pStyle w:val="NoSpacing"/>
              <w:jc w:val="both"/>
              <w:rPr>
                <w:rFonts w:ascii="Arial" w:hAnsi="Arial" w:cs="Arial"/>
                <w:color w:val="000000"/>
                <w:sz w:val="23"/>
                <w:szCs w:val="23"/>
              </w:rPr>
            </w:pPr>
          </w:p>
        </w:tc>
      </w:tr>
      <w:tr w:rsidR="00927FF5" w:rsidRPr="00927FF5" w14:paraId="6C8F3119" w14:textId="77777777" w:rsidTr="00927FF5">
        <w:tc>
          <w:tcPr>
            <w:tcW w:w="240" w:type="pct"/>
            <w:tcBorders>
              <w:top w:val="single" w:sz="4" w:space="0" w:color="000000"/>
              <w:left w:val="single" w:sz="4" w:space="0" w:color="000000"/>
              <w:bottom w:val="single" w:sz="4" w:space="0" w:color="000000"/>
              <w:right w:val="single" w:sz="4" w:space="0" w:color="000000"/>
            </w:tcBorders>
          </w:tcPr>
          <w:p w14:paraId="4338ED00"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79E8FE60" w14:textId="6B4F488A"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Convocatoria / Derivados</w:t>
            </w:r>
          </w:p>
        </w:tc>
        <w:tc>
          <w:tcPr>
            <w:tcW w:w="2136" w:type="pct"/>
            <w:tcBorders>
              <w:top w:val="single" w:sz="4" w:space="0" w:color="000000"/>
              <w:left w:val="single" w:sz="4" w:space="0" w:color="000000"/>
              <w:bottom w:val="single" w:sz="4" w:space="0" w:color="000000"/>
              <w:right w:val="single" w:sz="4" w:space="0" w:color="000000"/>
            </w:tcBorders>
          </w:tcPr>
          <w:p w14:paraId="5B9ED2D0" w14:textId="77777777" w:rsidR="00927FF5" w:rsidRPr="00927FF5" w:rsidRDefault="00927FF5" w:rsidP="00927FF5">
            <w:pPr>
              <w:contextualSpacing/>
              <w:jc w:val="both"/>
              <w:rPr>
                <w:rFonts w:ascii="Arial" w:hAnsi="Arial" w:cs="Arial"/>
                <w:sz w:val="23"/>
                <w:szCs w:val="23"/>
              </w:rPr>
            </w:pPr>
            <w:r w:rsidRPr="00927FF5">
              <w:rPr>
                <w:rFonts w:ascii="Arial" w:hAnsi="Arial" w:cs="Arial"/>
                <w:sz w:val="23"/>
                <w:szCs w:val="23"/>
              </w:rPr>
              <w:t>En caso de contemplar Swap, favor de confirmar que se compartirá la fuente de pago del Financiamiento, y en caso de que la respuesta sea positiva, indicar que el pago del derivado está subordinado al servicio de la deuda y que ante cualquier rompimiento este estará a cargo del Estado.</w:t>
            </w:r>
          </w:p>
          <w:p w14:paraId="7A739FDC" w14:textId="770A58FD"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lastRenderedPageBreak/>
              <w:t>Favor de confirmar que el Derivado compartirá la fuente de Pago del crédito.</w:t>
            </w:r>
          </w:p>
        </w:tc>
        <w:tc>
          <w:tcPr>
            <w:tcW w:w="1539" w:type="pct"/>
            <w:tcBorders>
              <w:top w:val="single" w:sz="4" w:space="0" w:color="000000"/>
              <w:left w:val="single" w:sz="4" w:space="0" w:color="000000"/>
              <w:bottom w:val="single" w:sz="4" w:space="0" w:color="000000"/>
              <w:right w:val="single" w:sz="4" w:space="0" w:color="000000"/>
            </w:tcBorders>
          </w:tcPr>
          <w:p w14:paraId="4D99E1E6" w14:textId="726E8656" w:rsidR="00927FF5" w:rsidRPr="00927FF5" w:rsidRDefault="00927FF5" w:rsidP="00927FF5">
            <w:pPr>
              <w:pStyle w:val="NoSpacing"/>
              <w:jc w:val="both"/>
              <w:rPr>
                <w:rFonts w:ascii="Arial" w:hAnsi="Arial" w:cs="Arial"/>
                <w:color w:val="000000"/>
                <w:sz w:val="23"/>
                <w:szCs w:val="23"/>
              </w:rPr>
            </w:pPr>
            <w:r w:rsidRPr="00927FF5">
              <w:rPr>
                <w:rFonts w:ascii="Arial" w:hAnsi="Arial" w:cs="Arial"/>
                <w:color w:val="000000"/>
                <w:sz w:val="23"/>
                <w:szCs w:val="23"/>
              </w:rPr>
              <w:lastRenderedPageBreak/>
              <w:t xml:space="preserve">En caso de que el Estado contrate un instrumento derivado bajo la modalidad SWAP, las llamadas de margen derivadas del mismo serán cubiertas con el porcentaje asignado al financiamiento  y las mismas </w:t>
            </w:r>
            <w:r w:rsidRPr="00927FF5">
              <w:rPr>
                <w:rFonts w:ascii="Arial" w:hAnsi="Arial" w:cs="Arial"/>
                <w:color w:val="000000"/>
                <w:sz w:val="23"/>
                <w:szCs w:val="23"/>
              </w:rPr>
              <w:lastRenderedPageBreak/>
              <w:t>serán cubiertas de conformidad con lo previsto en la cláusula octava, numeral 8.1.1.2 del fideicomiso, para efectos de claridad, el fiduciario transferirá a prorrata las cantidades necesarias para cubrir los intereses correspondientes en una fecha de pago del financiamiento y las cantidades correspondientes al amparo de un instrumento derivado.</w:t>
            </w:r>
          </w:p>
          <w:p w14:paraId="40C8A5D8" w14:textId="6943264C" w:rsidR="00927FF5" w:rsidRPr="00927FF5" w:rsidRDefault="00927FF5" w:rsidP="00927FF5">
            <w:pPr>
              <w:pStyle w:val="NoSpacing"/>
              <w:jc w:val="both"/>
              <w:rPr>
                <w:rFonts w:ascii="Arial" w:hAnsi="Arial" w:cs="Arial"/>
                <w:color w:val="000000"/>
                <w:sz w:val="23"/>
                <w:szCs w:val="23"/>
              </w:rPr>
            </w:pPr>
          </w:p>
        </w:tc>
      </w:tr>
      <w:tr w:rsidR="00927FF5" w:rsidRPr="00927FF5" w14:paraId="5BDE6714" w14:textId="77777777" w:rsidTr="00927FF5">
        <w:tc>
          <w:tcPr>
            <w:tcW w:w="240" w:type="pct"/>
            <w:tcBorders>
              <w:top w:val="single" w:sz="4" w:space="0" w:color="000000"/>
              <w:left w:val="single" w:sz="4" w:space="0" w:color="000000"/>
              <w:bottom w:val="single" w:sz="4" w:space="0" w:color="000000"/>
              <w:right w:val="single" w:sz="4" w:space="0" w:color="000000"/>
            </w:tcBorders>
          </w:tcPr>
          <w:p w14:paraId="0C252EB5"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097D9CF0" w14:textId="6B0A15CC"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Fondo de Reserva / Contrato de Crédito</w:t>
            </w:r>
          </w:p>
        </w:tc>
        <w:tc>
          <w:tcPr>
            <w:tcW w:w="2136" w:type="pct"/>
            <w:tcBorders>
              <w:top w:val="single" w:sz="4" w:space="0" w:color="000000"/>
              <w:left w:val="single" w:sz="4" w:space="0" w:color="000000"/>
              <w:bottom w:val="single" w:sz="4" w:space="0" w:color="000000"/>
              <w:right w:val="single" w:sz="4" w:space="0" w:color="000000"/>
            </w:tcBorders>
          </w:tcPr>
          <w:p w14:paraId="7CF32FC9" w14:textId="77777777" w:rsidR="00927FF5" w:rsidRPr="00927FF5" w:rsidRDefault="00927FF5" w:rsidP="00927FF5">
            <w:pPr>
              <w:pStyle w:val="ListParagraph"/>
              <w:numPr>
                <w:ilvl w:val="0"/>
                <w:numId w:val="35"/>
              </w:numPr>
              <w:spacing w:after="160" w:line="259" w:lineRule="auto"/>
              <w:jc w:val="both"/>
              <w:rPr>
                <w:rFonts w:ascii="Arial" w:hAnsi="Arial" w:cs="Arial"/>
                <w:sz w:val="23"/>
                <w:szCs w:val="23"/>
              </w:rPr>
            </w:pPr>
            <w:r w:rsidRPr="00927FF5">
              <w:rPr>
                <w:rFonts w:ascii="Arial" w:hAnsi="Arial" w:cs="Arial"/>
                <w:sz w:val="23"/>
                <w:szCs w:val="23"/>
              </w:rPr>
              <w:t>Se solicita reconsiderar el plazo de constitución del Fondo de Reserva a máximo 15 días hábiles siguientes a la disposición.</w:t>
            </w:r>
          </w:p>
          <w:p w14:paraId="187D3BD1" w14:textId="77777777" w:rsidR="00927FF5" w:rsidRPr="00927FF5" w:rsidRDefault="00927FF5" w:rsidP="00927FF5">
            <w:pPr>
              <w:pStyle w:val="ListParagraph"/>
              <w:numPr>
                <w:ilvl w:val="0"/>
                <w:numId w:val="35"/>
              </w:numPr>
              <w:spacing w:after="160" w:line="259" w:lineRule="auto"/>
              <w:jc w:val="both"/>
              <w:rPr>
                <w:rFonts w:ascii="Arial" w:hAnsi="Arial" w:cs="Arial"/>
                <w:sz w:val="23"/>
                <w:szCs w:val="23"/>
              </w:rPr>
            </w:pPr>
            <w:r w:rsidRPr="00927FF5">
              <w:rPr>
                <w:rFonts w:ascii="Arial" w:hAnsi="Arial" w:cs="Arial"/>
                <w:sz w:val="23"/>
                <w:szCs w:val="23"/>
              </w:rPr>
              <w:t>Indicar si con los recursos del crédito se constituirá el Fondo de Reserva.</w:t>
            </w:r>
          </w:p>
          <w:p w14:paraId="32FA6C18" w14:textId="176C75E7"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Indicar si la reconstitución del mismo será con la fuente de pago del crédito, o con ingresos del Estado.</w:t>
            </w:r>
          </w:p>
        </w:tc>
        <w:tc>
          <w:tcPr>
            <w:tcW w:w="1539" w:type="pct"/>
            <w:tcBorders>
              <w:top w:val="single" w:sz="4" w:space="0" w:color="000000"/>
              <w:left w:val="single" w:sz="4" w:space="0" w:color="000000"/>
              <w:bottom w:val="single" w:sz="4" w:space="0" w:color="000000"/>
              <w:right w:val="single" w:sz="4" w:space="0" w:color="000000"/>
            </w:tcBorders>
          </w:tcPr>
          <w:p w14:paraId="36F3E281" w14:textId="77777777" w:rsidR="00927FF5" w:rsidRPr="00927FF5" w:rsidRDefault="00927FF5" w:rsidP="00927FF5">
            <w:pPr>
              <w:pStyle w:val="NoSpacing"/>
              <w:numPr>
                <w:ilvl w:val="0"/>
                <w:numId w:val="36"/>
              </w:numPr>
              <w:jc w:val="both"/>
              <w:rPr>
                <w:rFonts w:ascii="Arial" w:hAnsi="Arial" w:cs="Arial"/>
                <w:color w:val="000000"/>
                <w:sz w:val="23"/>
                <w:szCs w:val="23"/>
                <w:lang w:val="es-ES_tradnl"/>
              </w:rPr>
            </w:pPr>
            <w:r w:rsidRPr="00927FF5">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p w14:paraId="4545428F" w14:textId="77777777" w:rsidR="00927FF5" w:rsidRPr="00927FF5" w:rsidRDefault="00927FF5" w:rsidP="00927FF5">
            <w:pPr>
              <w:pStyle w:val="NoSpacing"/>
              <w:numPr>
                <w:ilvl w:val="0"/>
                <w:numId w:val="36"/>
              </w:numPr>
              <w:jc w:val="both"/>
              <w:rPr>
                <w:rFonts w:ascii="Arial" w:hAnsi="Arial" w:cs="Arial"/>
                <w:color w:val="000000"/>
                <w:sz w:val="23"/>
                <w:szCs w:val="23"/>
                <w:lang w:val="es-ES_tradnl"/>
              </w:rPr>
            </w:pPr>
            <w:r w:rsidRPr="00927FF5">
              <w:rPr>
                <w:rFonts w:ascii="Arial" w:hAnsi="Arial" w:cs="Arial"/>
                <w:color w:val="000000"/>
                <w:sz w:val="23"/>
                <w:szCs w:val="23"/>
                <w:lang w:val="es-ES_tradnl"/>
              </w:rPr>
              <w:t>El Estado constituirá el Fondo de Reserva con recursos del financiamiento de conformidad con los términos y condiciones previstos en la legislación aplicable.</w:t>
            </w:r>
          </w:p>
          <w:p w14:paraId="5162A338" w14:textId="77777777" w:rsidR="00DA6C2B" w:rsidRDefault="00DA6C2B" w:rsidP="00927FF5">
            <w:pPr>
              <w:pStyle w:val="NoSpacing"/>
              <w:jc w:val="both"/>
              <w:rPr>
                <w:rFonts w:ascii="Arial" w:hAnsi="Arial" w:cs="Arial"/>
                <w:color w:val="000000"/>
                <w:sz w:val="23"/>
                <w:szCs w:val="23"/>
                <w:lang w:val="es-ES_tradnl"/>
              </w:rPr>
            </w:pPr>
          </w:p>
          <w:p w14:paraId="22F60228" w14:textId="3779A95A" w:rsidR="00927FF5" w:rsidRDefault="00927FF5" w:rsidP="00927FF5">
            <w:pPr>
              <w:pStyle w:val="NoSpacing"/>
              <w:jc w:val="both"/>
              <w:rPr>
                <w:rFonts w:ascii="Arial" w:hAnsi="Arial" w:cs="Arial"/>
                <w:color w:val="000000"/>
                <w:sz w:val="23"/>
                <w:szCs w:val="23"/>
                <w:lang w:val="es-ES_tradnl"/>
              </w:rPr>
            </w:pPr>
            <w:r w:rsidRPr="00927FF5">
              <w:rPr>
                <w:rFonts w:ascii="Arial" w:hAnsi="Arial" w:cs="Arial"/>
                <w:color w:val="000000"/>
                <w:sz w:val="23"/>
                <w:szCs w:val="23"/>
                <w:lang w:val="es-ES_tradnl"/>
              </w:rPr>
              <w:t>La reconstitución del fondo de reserva se realizará con recursos derivados de la fuente de pago del financiamiento y en su defecto, con recursos propios del Estado.</w:t>
            </w:r>
          </w:p>
          <w:p w14:paraId="4C11A471" w14:textId="0D173DAC" w:rsidR="00DA6C2B" w:rsidRPr="00927FF5" w:rsidRDefault="00DA6C2B" w:rsidP="00927FF5">
            <w:pPr>
              <w:pStyle w:val="NoSpacing"/>
              <w:jc w:val="both"/>
              <w:rPr>
                <w:rFonts w:ascii="Arial" w:hAnsi="Arial" w:cs="Arial"/>
                <w:color w:val="000000"/>
                <w:sz w:val="23"/>
                <w:szCs w:val="23"/>
                <w:lang w:val="es-ES_tradnl"/>
              </w:rPr>
            </w:pPr>
          </w:p>
        </w:tc>
      </w:tr>
      <w:tr w:rsidR="00927FF5" w:rsidRPr="00927FF5" w14:paraId="4DE4B3B8" w14:textId="77777777" w:rsidTr="00927FF5">
        <w:tc>
          <w:tcPr>
            <w:tcW w:w="240" w:type="pct"/>
            <w:tcBorders>
              <w:top w:val="single" w:sz="4" w:space="0" w:color="000000"/>
              <w:left w:val="single" w:sz="4" w:space="0" w:color="000000"/>
              <w:bottom w:val="single" w:sz="4" w:space="0" w:color="000000"/>
              <w:right w:val="single" w:sz="4" w:space="0" w:color="000000"/>
            </w:tcBorders>
          </w:tcPr>
          <w:p w14:paraId="2204391F"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1710299D" w14:textId="4FA59B2B"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Fondo de Reserva / Contrato de Crédito</w:t>
            </w:r>
          </w:p>
        </w:tc>
        <w:tc>
          <w:tcPr>
            <w:tcW w:w="2136" w:type="pct"/>
            <w:tcBorders>
              <w:top w:val="single" w:sz="4" w:space="0" w:color="000000"/>
              <w:left w:val="single" w:sz="4" w:space="0" w:color="000000"/>
              <w:bottom w:val="single" w:sz="4" w:space="0" w:color="000000"/>
              <w:right w:val="single" w:sz="4" w:space="0" w:color="000000"/>
            </w:tcBorders>
          </w:tcPr>
          <w:p w14:paraId="62192D39" w14:textId="1F3E967E"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Se solicita reconsiderar un plazo para la reconstitución del fondo de reserva como máximo de 30 días naturales siguientes a la fecha en que dicho Fondo haya sido utilizado.</w:t>
            </w:r>
          </w:p>
        </w:tc>
        <w:tc>
          <w:tcPr>
            <w:tcW w:w="1539" w:type="pct"/>
            <w:tcBorders>
              <w:top w:val="single" w:sz="4" w:space="0" w:color="000000"/>
              <w:left w:val="single" w:sz="4" w:space="0" w:color="000000"/>
              <w:bottom w:val="single" w:sz="4" w:space="0" w:color="000000"/>
              <w:right w:val="single" w:sz="4" w:space="0" w:color="000000"/>
            </w:tcBorders>
          </w:tcPr>
          <w:p w14:paraId="3F201965" w14:textId="77777777" w:rsidR="00927FF5" w:rsidRPr="00927FF5" w:rsidRDefault="00927FF5" w:rsidP="00927FF5">
            <w:pPr>
              <w:pStyle w:val="NoSpacing"/>
              <w:jc w:val="both"/>
              <w:rPr>
                <w:rFonts w:ascii="Arial" w:hAnsi="Arial" w:cs="Arial"/>
                <w:color w:val="000000"/>
                <w:sz w:val="23"/>
                <w:szCs w:val="23"/>
                <w:lang w:val="es-ES_tradnl"/>
              </w:rPr>
            </w:pPr>
            <w:r w:rsidRPr="00927FF5">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p w14:paraId="7AE8BE97" w14:textId="2C20FEFB" w:rsidR="00927FF5" w:rsidRPr="00927FF5" w:rsidRDefault="00927FF5" w:rsidP="00927FF5">
            <w:pPr>
              <w:pStyle w:val="NoSpacing"/>
              <w:jc w:val="both"/>
              <w:rPr>
                <w:rFonts w:ascii="Arial" w:hAnsi="Arial" w:cs="Arial"/>
                <w:color w:val="000000"/>
                <w:sz w:val="23"/>
                <w:szCs w:val="23"/>
              </w:rPr>
            </w:pPr>
          </w:p>
        </w:tc>
      </w:tr>
      <w:tr w:rsidR="00927FF5" w:rsidRPr="00927FF5" w14:paraId="0B6DCD15" w14:textId="77777777" w:rsidTr="00927FF5">
        <w:tc>
          <w:tcPr>
            <w:tcW w:w="240" w:type="pct"/>
            <w:tcBorders>
              <w:top w:val="single" w:sz="4" w:space="0" w:color="000000"/>
              <w:left w:val="single" w:sz="4" w:space="0" w:color="000000"/>
              <w:bottom w:val="single" w:sz="4" w:space="0" w:color="000000"/>
              <w:right w:val="single" w:sz="4" w:space="0" w:color="000000"/>
            </w:tcBorders>
          </w:tcPr>
          <w:p w14:paraId="59CF8644"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095EB22D" w14:textId="4D7B0551"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Otros</w:t>
            </w:r>
          </w:p>
        </w:tc>
        <w:tc>
          <w:tcPr>
            <w:tcW w:w="2136" w:type="pct"/>
            <w:tcBorders>
              <w:top w:val="single" w:sz="4" w:space="0" w:color="000000"/>
              <w:left w:val="single" w:sz="4" w:space="0" w:color="000000"/>
              <w:bottom w:val="single" w:sz="4" w:space="0" w:color="000000"/>
              <w:right w:val="single" w:sz="4" w:space="0" w:color="000000"/>
            </w:tcBorders>
          </w:tcPr>
          <w:p w14:paraId="10E6292A" w14:textId="0387D52A"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Favor de informar si, se tiene conocimiento de alguna inconstitucionalidad, controversia constitucional, litigio o cualquier acto promovido contra la Convocatoria o este proceso competitivo, que pueda generar un impacto o efecto adverso respecto a la Licitación Pública.</w:t>
            </w:r>
          </w:p>
        </w:tc>
        <w:tc>
          <w:tcPr>
            <w:tcW w:w="1539" w:type="pct"/>
            <w:tcBorders>
              <w:top w:val="single" w:sz="4" w:space="0" w:color="000000"/>
              <w:left w:val="single" w:sz="4" w:space="0" w:color="000000"/>
              <w:bottom w:val="single" w:sz="4" w:space="0" w:color="000000"/>
              <w:right w:val="single" w:sz="4" w:space="0" w:color="000000"/>
            </w:tcBorders>
          </w:tcPr>
          <w:p w14:paraId="0F822F1B" w14:textId="77777777" w:rsidR="00927FF5" w:rsidRDefault="00927FF5" w:rsidP="00927FF5">
            <w:pPr>
              <w:pStyle w:val="NoSpacing"/>
              <w:jc w:val="both"/>
              <w:rPr>
                <w:rFonts w:ascii="Arial" w:hAnsi="Arial" w:cs="Arial"/>
                <w:sz w:val="23"/>
                <w:szCs w:val="23"/>
              </w:rPr>
            </w:pPr>
            <w:r w:rsidRPr="00927FF5">
              <w:rPr>
                <w:rFonts w:ascii="Arial" w:hAnsi="Arial" w:cs="Arial"/>
                <w:color w:val="000000"/>
                <w:sz w:val="23"/>
                <w:szCs w:val="23"/>
              </w:rPr>
              <w:t xml:space="preserve">A la fecha del presente taller el estado no tiene conocimiento de </w:t>
            </w:r>
            <w:r w:rsidRPr="00927FF5">
              <w:rPr>
                <w:rFonts w:ascii="Arial" w:hAnsi="Arial" w:cs="Arial"/>
                <w:sz w:val="23"/>
                <w:szCs w:val="23"/>
              </w:rPr>
              <w:t>acciones de inconstitucionalidad promovidas contra el Decreto Nº LXVII/AUOBF/0474/2022 I P.O. o algún otro instrumento jurídico asociado a la contratación del crédito.</w:t>
            </w:r>
          </w:p>
          <w:p w14:paraId="68C5E84D" w14:textId="0D094C7B" w:rsidR="00DA6C2B" w:rsidRPr="00927FF5" w:rsidRDefault="00DA6C2B" w:rsidP="00927FF5">
            <w:pPr>
              <w:pStyle w:val="NoSpacing"/>
              <w:jc w:val="both"/>
              <w:rPr>
                <w:rFonts w:ascii="Arial" w:hAnsi="Arial" w:cs="Arial"/>
                <w:color w:val="000000"/>
                <w:sz w:val="23"/>
                <w:szCs w:val="23"/>
              </w:rPr>
            </w:pPr>
          </w:p>
        </w:tc>
      </w:tr>
      <w:tr w:rsidR="00927FF5" w:rsidRPr="00927FF5" w14:paraId="266DFCBA" w14:textId="77777777" w:rsidTr="00927FF5">
        <w:tc>
          <w:tcPr>
            <w:tcW w:w="240" w:type="pct"/>
            <w:tcBorders>
              <w:top w:val="single" w:sz="4" w:space="0" w:color="000000"/>
              <w:left w:val="single" w:sz="4" w:space="0" w:color="000000"/>
              <w:bottom w:val="single" w:sz="4" w:space="0" w:color="000000"/>
              <w:right w:val="single" w:sz="4" w:space="0" w:color="000000"/>
            </w:tcBorders>
          </w:tcPr>
          <w:p w14:paraId="24CCCF07"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602F1449" w14:textId="38C7C235"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Otros</w:t>
            </w:r>
          </w:p>
        </w:tc>
        <w:tc>
          <w:tcPr>
            <w:tcW w:w="2136" w:type="pct"/>
            <w:tcBorders>
              <w:top w:val="single" w:sz="4" w:space="0" w:color="000000"/>
              <w:left w:val="single" w:sz="4" w:space="0" w:color="000000"/>
              <w:bottom w:val="single" w:sz="4" w:space="0" w:color="000000"/>
              <w:right w:val="single" w:sz="4" w:space="0" w:color="000000"/>
            </w:tcBorders>
          </w:tcPr>
          <w:p w14:paraId="092A1F12" w14:textId="62723595"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Se solicita incorporar como obligación de Hacer el mantener un aforo contractual de 2.0x el Servicio de la Deuda en el caso del FGP</w:t>
            </w:r>
          </w:p>
        </w:tc>
        <w:tc>
          <w:tcPr>
            <w:tcW w:w="1539" w:type="pct"/>
            <w:tcBorders>
              <w:top w:val="single" w:sz="4" w:space="0" w:color="000000"/>
              <w:left w:val="single" w:sz="4" w:space="0" w:color="000000"/>
              <w:bottom w:val="single" w:sz="4" w:space="0" w:color="000000"/>
              <w:right w:val="single" w:sz="4" w:space="0" w:color="000000"/>
            </w:tcBorders>
          </w:tcPr>
          <w:p w14:paraId="3A62354B" w14:textId="152474E6" w:rsidR="00927FF5" w:rsidRDefault="00927FF5" w:rsidP="00927FF5">
            <w:pPr>
              <w:pStyle w:val="NoSpacing"/>
              <w:jc w:val="both"/>
              <w:rPr>
                <w:rFonts w:ascii="Arial" w:hAnsi="Arial" w:cs="Arial"/>
                <w:color w:val="000000"/>
                <w:sz w:val="23"/>
                <w:szCs w:val="23"/>
              </w:rPr>
            </w:pPr>
            <w:r w:rsidRPr="00927FF5">
              <w:rPr>
                <w:rFonts w:ascii="Arial" w:hAnsi="Arial" w:cs="Arial"/>
                <w:color w:val="000000"/>
                <w:sz w:val="23"/>
                <w:szCs w:val="23"/>
              </w:rPr>
              <w:t>No se acepta su propuesta</w:t>
            </w:r>
            <w:r w:rsidR="007A4576">
              <w:rPr>
                <w:rFonts w:ascii="Arial" w:hAnsi="Arial" w:cs="Arial"/>
                <w:color w:val="000000"/>
                <w:sz w:val="23"/>
                <w:szCs w:val="23"/>
              </w:rPr>
              <w:t xml:space="preserve"> y</w:t>
            </w:r>
            <w:r w:rsidRPr="00927FF5">
              <w:rPr>
                <w:rFonts w:ascii="Arial" w:hAnsi="Arial" w:cs="Arial"/>
                <w:color w:val="000000"/>
                <w:sz w:val="23"/>
                <w:szCs w:val="23"/>
              </w:rPr>
              <w:t xml:space="preserve"> se aclara que no existirá un aforo mínimo, el Contrato de Crédito tendrá asignado su propio porcentaje sin que se garantice un aforo por parte del Estado.</w:t>
            </w:r>
          </w:p>
          <w:p w14:paraId="2FF6B441" w14:textId="527E7629" w:rsidR="00DA6C2B" w:rsidRPr="00927FF5" w:rsidRDefault="00DA6C2B" w:rsidP="00927FF5">
            <w:pPr>
              <w:pStyle w:val="NoSpacing"/>
              <w:jc w:val="both"/>
              <w:rPr>
                <w:rFonts w:ascii="Arial" w:hAnsi="Arial" w:cs="Arial"/>
                <w:color w:val="000000"/>
                <w:sz w:val="23"/>
                <w:szCs w:val="23"/>
              </w:rPr>
            </w:pPr>
          </w:p>
        </w:tc>
      </w:tr>
      <w:tr w:rsidR="00927FF5" w:rsidRPr="00927FF5" w14:paraId="04D667A9" w14:textId="77777777" w:rsidTr="00927FF5">
        <w:tc>
          <w:tcPr>
            <w:tcW w:w="240" w:type="pct"/>
            <w:tcBorders>
              <w:top w:val="single" w:sz="4" w:space="0" w:color="000000"/>
              <w:left w:val="single" w:sz="4" w:space="0" w:color="000000"/>
              <w:bottom w:val="single" w:sz="4" w:space="0" w:color="000000"/>
              <w:right w:val="single" w:sz="4" w:space="0" w:color="000000"/>
            </w:tcBorders>
          </w:tcPr>
          <w:p w14:paraId="3B61A0FB"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2B69A03E" w14:textId="5887E559"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Contrato de Crédito / Restricción y Denuncia</w:t>
            </w:r>
          </w:p>
        </w:tc>
        <w:tc>
          <w:tcPr>
            <w:tcW w:w="2136" w:type="pct"/>
            <w:tcBorders>
              <w:top w:val="single" w:sz="4" w:space="0" w:color="000000"/>
              <w:left w:val="single" w:sz="4" w:space="0" w:color="000000"/>
              <w:bottom w:val="single" w:sz="4" w:space="0" w:color="000000"/>
              <w:right w:val="single" w:sz="4" w:space="0" w:color="000000"/>
            </w:tcBorders>
          </w:tcPr>
          <w:p w14:paraId="0E3522F3" w14:textId="70767B18"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¿Es posible modificar la cláusula para que el banco puede restringir y denunciar el crédito?</w:t>
            </w:r>
          </w:p>
        </w:tc>
        <w:tc>
          <w:tcPr>
            <w:tcW w:w="1539" w:type="pct"/>
            <w:tcBorders>
              <w:top w:val="single" w:sz="4" w:space="0" w:color="000000"/>
              <w:left w:val="single" w:sz="4" w:space="0" w:color="000000"/>
              <w:bottom w:val="single" w:sz="4" w:space="0" w:color="000000"/>
              <w:right w:val="single" w:sz="4" w:space="0" w:color="000000"/>
            </w:tcBorders>
          </w:tcPr>
          <w:p w14:paraId="3BD23F31" w14:textId="77777777" w:rsidR="00927FF5" w:rsidRDefault="00927FF5" w:rsidP="00927FF5">
            <w:pPr>
              <w:pStyle w:val="NoSpacing"/>
              <w:jc w:val="both"/>
              <w:rPr>
                <w:rFonts w:ascii="Arial" w:hAnsi="Arial" w:cs="Arial"/>
                <w:color w:val="000000"/>
                <w:sz w:val="23"/>
                <w:szCs w:val="23"/>
              </w:rPr>
            </w:pPr>
            <w:r w:rsidRPr="00927FF5">
              <w:rPr>
                <w:rFonts w:ascii="Arial" w:hAnsi="Arial" w:cs="Arial"/>
                <w:color w:val="000000"/>
                <w:sz w:val="23"/>
                <w:szCs w:val="23"/>
              </w:rPr>
              <w:t>No se acepta su propuesta. En términos de la Ley de Disciplina Financiera y los Lineamientos, para que una Oferta sea considerada como Oferta Calificada, deberá presentarse de manera irrevocable y en firme.</w:t>
            </w:r>
          </w:p>
          <w:p w14:paraId="278A6F23" w14:textId="0C5D39EA" w:rsidR="00DA6C2B" w:rsidRPr="00927FF5" w:rsidRDefault="00DA6C2B" w:rsidP="00927FF5">
            <w:pPr>
              <w:pStyle w:val="NoSpacing"/>
              <w:jc w:val="both"/>
              <w:rPr>
                <w:rFonts w:ascii="Arial" w:hAnsi="Arial" w:cs="Arial"/>
                <w:color w:val="000000"/>
                <w:sz w:val="23"/>
                <w:szCs w:val="23"/>
              </w:rPr>
            </w:pPr>
          </w:p>
        </w:tc>
      </w:tr>
      <w:tr w:rsidR="00927FF5" w:rsidRPr="00927FF5" w14:paraId="617960CE" w14:textId="77777777" w:rsidTr="00927FF5">
        <w:tc>
          <w:tcPr>
            <w:tcW w:w="240" w:type="pct"/>
            <w:tcBorders>
              <w:top w:val="single" w:sz="4" w:space="0" w:color="000000"/>
              <w:left w:val="single" w:sz="4" w:space="0" w:color="000000"/>
              <w:bottom w:val="single" w:sz="4" w:space="0" w:color="000000"/>
              <w:right w:val="single" w:sz="4" w:space="0" w:color="000000"/>
            </w:tcBorders>
          </w:tcPr>
          <w:p w14:paraId="6485409D"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670CA717" w14:textId="6F837296"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Contrato de Crédito / Obligaciones de Hacer</w:t>
            </w:r>
          </w:p>
        </w:tc>
        <w:tc>
          <w:tcPr>
            <w:tcW w:w="2136" w:type="pct"/>
            <w:tcBorders>
              <w:top w:val="single" w:sz="4" w:space="0" w:color="000000"/>
              <w:left w:val="single" w:sz="4" w:space="0" w:color="000000"/>
              <w:bottom w:val="single" w:sz="4" w:space="0" w:color="000000"/>
              <w:right w:val="single" w:sz="4" w:space="0" w:color="000000"/>
            </w:tcBorders>
          </w:tcPr>
          <w:p w14:paraId="6B73184F" w14:textId="20CFE79E"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Se solicita incorporar que la calificación a la estructura se mantendrá durante la vigencia del Crédito.</w:t>
            </w:r>
          </w:p>
        </w:tc>
        <w:tc>
          <w:tcPr>
            <w:tcW w:w="1539" w:type="pct"/>
            <w:tcBorders>
              <w:top w:val="single" w:sz="4" w:space="0" w:color="000000"/>
              <w:left w:val="single" w:sz="4" w:space="0" w:color="000000"/>
              <w:bottom w:val="single" w:sz="4" w:space="0" w:color="000000"/>
              <w:right w:val="single" w:sz="4" w:space="0" w:color="000000"/>
            </w:tcBorders>
          </w:tcPr>
          <w:p w14:paraId="62F56D71" w14:textId="77777777" w:rsidR="00927FF5" w:rsidRPr="00927FF5" w:rsidRDefault="00927FF5" w:rsidP="00927FF5">
            <w:pPr>
              <w:pStyle w:val="NoSpacing"/>
              <w:jc w:val="both"/>
              <w:rPr>
                <w:rFonts w:ascii="Arial" w:hAnsi="Arial" w:cs="Arial"/>
                <w:color w:val="000000"/>
                <w:sz w:val="23"/>
                <w:szCs w:val="23"/>
                <w:lang w:val="es-ES_tradnl"/>
              </w:rPr>
            </w:pPr>
            <w:r w:rsidRPr="00927FF5">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p w14:paraId="397891AD" w14:textId="31845B6D" w:rsidR="00927FF5" w:rsidRPr="00927FF5" w:rsidRDefault="00927FF5" w:rsidP="00927FF5">
            <w:pPr>
              <w:pStyle w:val="NoSpacing"/>
              <w:jc w:val="both"/>
              <w:rPr>
                <w:rFonts w:ascii="Arial" w:hAnsi="Arial" w:cs="Arial"/>
                <w:color w:val="000000"/>
                <w:sz w:val="23"/>
                <w:szCs w:val="23"/>
              </w:rPr>
            </w:pPr>
          </w:p>
        </w:tc>
      </w:tr>
      <w:tr w:rsidR="00927FF5" w:rsidRPr="00927FF5" w14:paraId="09EFE12F" w14:textId="77777777" w:rsidTr="00927FF5">
        <w:tc>
          <w:tcPr>
            <w:tcW w:w="240" w:type="pct"/>
            <w:tcBorders>
              <w:top w:val="single" w:sz="4" w:space="0" w:color="000000"/>
              <w:left w:val="single" w:sz="4" w:space="0" w:color="000000"/>
              <w:bottom w:val="single" w:sz="4" w:space="0" w:color="000000"/>
              <w:right w:val="single" w:sz="4" w:space="0" w:color="000000"/>
            </w:tcBorders>
          </w:tcPr>
          <w:p w14:paraId="58B77298"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10B40D62" w14:textId="7C74681B"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Otros</w:t>
            </w:r>
          </w:p>
        </w:tc>
        <w:tc>
          <w:tcPr>
            <w:tcW w:w="2136" w:type="pct"/>
            <w:tcBorders>
              <w:top w:val="single" w:sz="4" w:space="0" w:color="000000"/>
              <w:left w:val="single" w:sz="4" w:space="0" w:color="000000"/>
              <w:bottom w:val="single" w:sz="4" w:space="0" w:color="000000"/>
              <w:right w:val="single" w:sz="4" w:space="0" w:color="000000"/>
            </w:tcBorders>
          </w:tcPr>
          <w:p w14:paraId="66722C1C" w14:textId="18CACEC5"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¿Se puede considerar establecer una fuente de pago alterna en caso de que la Fuente Primaria de Pago no fuera suficiente para cubrir el aforo establecido?</w:t>
            </w:r>
          </w:p>
        </w:tc>
        <w:tc>
          <w:tcPr>
            <w:tcW w:w="1539" w:type="pct"/>
            <w:tcBorders>
              <w:top w:val="single" w:sz="4" w:space="0" w:color="000000"/>
              <w:left w:val="single" w:sz="4" w:space="0" w:color="000000"/>
              <w:bottom w:val="single" w:sz="4" w:space="0" w:color="000000"/>
              <w:right w:val="single" w:sz="4" w:space="0" w:color="000000"/>
            </w:tcBorders>
          </w:tcPr>
          <w:p w14:paraId="11DA9CF0" w14:textId="77777777" w:rsidR="00927FF5" w:rsidRDefault="00927FF5" w:rsidP="00927FF5">
            <w:pPr>
              <w:pStyle w:val="NoSpacing"/>
              <w:jc w:val="both"/>
              <w:rPr>
                <w:rFonts w:ascii="Arial" w:hAnsi="Arial" w:cs="Arial"/>
                <w:color w:val="000000"/>
                <w:sz w:val="23"/>
                <w:szCs w:val="23"/>
              </w:rPr>
            </w:pPr>
            <w:r w:rsidRPr="00927FF5">
              <w:rPr>
                <w:rFonts w:ascii="Arial" w:hAnsi="Arial" w:cs="Arial"/>
                <w:color w:val="000000"/>
                <w:sz w:val="23"/>
                <w:szCs w:val="23"/>
              </w:rPr>
              <w:t>No se acepta su propuesta, en el supuesto de que el porcentaje de participaciones asignados como fuente de pago del financiamiento resulte insuficiente, el Estado deberá aportar los recursos necesarios y suficientes para cumplir con sus obligaciones al amparo del contrato correspondiente.</w:t>
            </w:r>
          </w:p>
          <w:p w14:paraId="45132143" w14:textId="376B11E4" w:rsidR="00DA6C2B" w:rsidRPr="00927FF5" w:rsidRDefault="00DA6C2B" w:rsidP="00927FF5">
            <w:pPr>
              <w:pStyle w:val="NoSpacing"/>
              <w:jc w:val="both"/>
              <w:rPr>
                <w:rFonts w:ascii="Arial" w:hAnsi="Arial" w:cs="Arial"/>
                <w:color w:val="000000"/>
                <w:sz w:val="23"/>
                <w:szCs w:val="23"/>
              </w:rPr>
            </w:pPr>
          </w:p>
        </w:tc>
      </w:tr>
      <w:tr w:rsidR="00927FF5" w:rsidRPr="00927FF5" w14:paraId="75113496" w14:textId="77777777" w:rsidTr="00927FF5">
        <w:tc>
          <w:tcPr>
            <w:tcW w:w="240" w:type="pct"/>
            <w:tcBorders>
              <w:top w:val="single" w:sz="4" w:space="0" w:color="000000"/>
              <w:left w:val="single" w:sz="4" w:space="0" w:color="000000"/>
              <w:bottom w:val="single" w:sz="4" w:space="0" w:color="000000"/>
              <w:right w:val="single" w:sz="4" w:space="0" w:color="000000"/>
            </w:tcBorders>
          </w:tcPr>
          <w:p w14:paraId="529E7362"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23BD4FFE" w14:textId="219A25C1"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Bases / Perfil de Amortización</w:t>
            </w:r>
          </w:p>
        </w:tc>
        <w:tc>
          <w:tcPr>
            <w:tcW w:w="2136" w:type="pct"/>
            <w:tcBorders>
              <w:top w:val="single" w:sz="4" w:space="0" w:color="000000"/>
              <w:left w:val="single" w:sz="4" w:space="0" w:color="000000"/>
              <w:bottom w:val="single" w:sz="4" w:space="0" w:color="000000"/>
              <w:right w:val="single" w:sz="4" w:space="0" w:color="000000"/>
            </w:tcBorders>
          </w:tcPr>
          <w:p w14:paraId="31A7335B" w14:textId="77777777" w:rsidR="00927FF5" w:rsidRPr="00927FF5" w:rsidRDefault="00927FF5" w:rsidP="00927FF5">
            <w:pPr>
              <w:contextualSpacing/>
              <w:jc w:val="both"/>
              <w:rPr>
                <w:rFonts w:ascii="Arial" w:hAnsi="Arial" w:cs="Arial"/>
                <w:sz w:val="23"/>
                <w:szCs w:val="23"/>
              </w:rPr>
            </w:pPr>
            <w:r w:rsidRPr="00927FF5">
              <w:rPr>
                <w:rFonts w:ascii="Arial" w:hAnsi="Arial" w:cs="Arial"/>
                <w:sz w:val="23"/>
                <w:szCs w:val="23"/>
              </w:rPr>
              <w:t>La tabla de amortización enviada es preliminar, cuando se enviará la definitiva.</w:t>
            </w:r>
          </w:p>
          <w:p w14:paraId="30B29180" w14:textId="766A0684"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 xml:space="preserve">Favor de enviar tabla con factor de crecimiento </w:t>
            </w:r>
          </w:p>
        </w:tc>
        <w:tc>
          <w:tcPr>
            <w:tcW w:w="1539" w:type="pct"/>
            <w:tcBorders>
              <w:top w:val="single" w:sz="4" w:space="0" w:color="000000"/>
              <w:left w:val="single" w:sz="4" w:space="0" w:color="000000"/>
              <w:bottom w:val="single" w:sz="4" w:space="0" w:color="000000"/>
              <w:right w:val="single" w:sz="4" w:space="0" w:color="000000"/>
            </w:tcBorders>
          </w:tcPr>
          <w:p w14:paraId="6DD1677C" w14:textId="32A5655C" w:rsidR="00927FF5" w:rsidRDefault="00927FF5" w:rsidP="00927FF5">
            <w:pPr>
              <w:pStyle w:val="NoSpacing"/>
              <w:jc w:val="both"/>
              <w:rPr>
                <w:rFonts w:ascii="Arial" w:hAnsi="Arial" w:cs="Arial"/>
                <w:color w:val="000000"/>
                <w:sz w:val="23"/>
                <w:szCs w:val="23"/>
              </w:rPr>
            </w:pPr>
            <w:r w:rsidRPr="00927FF5">
              <w:rPr>
                <w:rFonts w:ascii="Arial" w:hAnsi="Arial" w:cs="Arial"/>
                <w:color w:val="000000"/>
                <w:sz w:val="23"/>
                <w:szCs w:val="23"/>
              </w:rPr>
              <w:t xml:space="preserve">Se informa a las Instituciones Financieras que </w:t>
            </w:r>
            <w:r w:rsidR="007A4576">
              <w:rPr>
                <w:rFonts w:ascii="Arial" w:hAnsi="Arial" w:cs="Arial"/>
                <w:color w:val="000000"/>
                <w:sz w:val="23"/>
                <w:szCs w:val="23"/>
              </w:rPr>
              <w:t>l</w:t>
            </w:r>
            <w:r w:rsidRPr="00927FF5">
              <w:rPr>
                <w:rFonts w:ascii="Arial" w:hAnsi="Arial" w:cs="Arial"/>
                <w:color w:val="000000"/>
                <w:sz w:val="23"/>
                <w:szCs w:val="23"/>
              </w:rPr>
              <w:t>a tabla de amortización definitiva se determinará al momento en que el Estado realice la disposición del Crédito.</w:t>
            </w:r>
          </w:p>
          <w:p w14:paraId="48FF76E1" w14:textId="77777777" w:rsidR="00DA6C2B" w:rsidRDefault="00DA6C2B" w:rsidP="00927FF5">
            <w:pPr>
              <w:pStyle w:val="NoSpacing"/>
              <w:jc w:val="both"/>
              <w:rPr>
                <w:rFonts w:ascii="Arial" w:hAnsi="Arial" w:cs="Arial"/>
                <w:color w:val="000000"/>
                <w:sz w:val="23"/>
                <w:szCs w:val="23"/>
              </w:rPr>
            </w:pPr>
          </w:p>
          <w:p w14:paraId="35CB7887" w14:textId="77777777" w:rsidR="00DA6C2B" w:rsidRDefault="00DA6C2B" w:rsidP="00927FF5">
            <w:pPr>
              <w:pStyle w:val="NoSpacing"/>
              <w:jc w:val="both"/>
              <w:rPr>
                <w:rFonts w:ascii="Arial" w:hAnsi="Arial" w:cs="Arial"/>
                <w:color w:val="000000"/>
                <w:sz w:val="23"/>
                <w:szCs w:val="23"/>
              </w:rPr>
            </w:pPr>
            <w:r>
              <w:rPr>
                <w:rFonts w:ascii="Arial" w:hAnsi="Arial" w:cs="Arial"/>
                <w:color w:val="000000"/>
                <w:sz w:val="23"/>
                <w:szCs w:val="23"/>
              </w:rPr>
              <w:t xml:space="preserve">El factor de crecimiento utilizado es el 1.3%. </w:t>
            </w:r>
          </w:p>
          <w:p w14:paraId="4D84A741" w14:textId="6401C4BE" w:rsidR="00DA6C2B" w:rsidRPr="00927FF5" w:rsidRDefault="00DA6C2B" w:rsidP="00927FF5">
            <w:pPr>
              <w:pStyle w:val="NoSpacing"/>
              <w:jc w:val="both"/>
              <w:rPr>
                <w:rFonts w:ascii="Arial" w:hAnsi="Arial" w:cs="Arial"/>
                <w:color w:val="000000"/>
                <w:sz w:val="23"/>
                <w:szCs w:val="23"/>
              </w:rPr>
            </w:pPr>
          </w:p>
        </w:tc>
      </w:tr>
      <w:tr w:rsidR="00927FF5" w:rsidRPr="00927FF5" w14:paraId="202E0226" w14:textId="77777777" w:rsidTr="00927FF5">
        <w:tc>
          <w:tcPr>
            <w:tcW w:w="240" w:type="pct"/>
            <w:tcBorders>
              <w:top w:val="single" w:sz="4" w:space="0" w:color="000000"/>
              <w:left w:val="single" w:sz="4" w:space="0" w:color="000000"/>
              <w:bottom w:val="single" w:sz="4" w:space="0" w:color="000000"/>
              <w:right w:val="single" w:sz="4" w:space="0" w:color="000000"/>
            </w:tcBorders>
          </w:tcPr>
          <w:p w14:paraId="2649A76B"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72A86B04" w14:textId="6B4ED60F"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Convocatoria</w:t>
            </w:r>
          </w:p>
        </w:tc>
        <w:tc>
          <w:tcPr>
            <w:tcW w:w="2136" w:type="pct"/>
            <w:tcBorders>
              <w:top w:val="single" w:sz="4" w:space="0" w:color="000000"/>
              <w:left w:val="single" w:sz="4" w:space="0" w:color="000000"/>
              <w:bottom w:val="single" w:sz="4" w:space="0" w:color="000000"/>
              <w:right w:val="single" w:sz="4" w:space="0" w:color="000000"/>
            </w:tcBorders>
          </w:tcPr>
          <w:p w14:paraId="421E6CAB" w14:textId="4A76E347"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Favor de aclarar lo señalado en el párrafo segundo, inciso c) Monto total del financiamiento solicitado</w:t>
            </w:r>
          </w:p>
        </w:tc>
        <w:tc>
          <w:tcPr>
            <w:tcW w:w="1539" w:type="pct"/>
            <w:tcBorders>
              <w:top w:val="single" w:sz="4" w:space="0" w:color="000000"/>
              <w:left w:val="single" w:sz="4" w:space="0" w:color="000000"/>
              <w:bottom w:val="single" w:sz="4" w:space="0" w:color="000000"/>
              <w:right w:val="single" w:sz="4" w:space="0" w:color="000000"/>
            </w:tcBorders>
          </w:tcPr>
          <w:p w14:paraId="75FD7D20" w14:textId="77777777" w:rsidR="00927FF5" w:rsidRDefault="00927FF5" w:rsidP="00927FF5">
            <w:pPr>
              <w:pStyle w:val="NoSpacing"/>
              <w:jc w:val="both"/>
              <w:rPr>
                <w:rFonts w:ascii="Arial" w:hAnsi="Arial" w:cs="Arial"/>
                <w:sz w:val="23"/>
                <w:szCs w:val="23"/>
              </w:rPr>
            </w:pPr>
            <w:r w:rsidRPr="00927FF5">
              <w:rPr>
                <w:rFonts w:ascii="Arial" w:hAnsi="Arial" w:cs="Arial"/>
                <w:sz w:val="23"/>
                <w:szCs w:val="23"/>
              </w:rPr>
              <w:t>Se aclara a las Instituciones Financieras que si bien el Estado destinará los recursos del financiamiento a proyectos de inversión pública productiva y la constitución de fondos de reserva, el monto del financiamiento no se incrementará, derivado de lo anterior ajustamos la redacción de los documentos del proceso competitivo en los términos previstos en las versiones adjuntas al acta del presente taller.</w:t>
            </w:r>
          </w:p>
          <w:p w14:paraId="243BAB79" w14:textId="4DF9EEF0" w:rsidR="00DA6C2B" w:rsidRPr="00927FF5" w:rsidRDefault="00DA6C2B" w:rsidP="00927FF5">
            <w:pPr>
              <w:pStyle w:val="NoSpacing"/>
              <w:jc w:val="both"/>
              <w:rPr>
                <w:rFonts w:ascii="Arial" w:hAnsi="Arial" w:cs="Arial"/>
                <w:sz w:val="23"/>
                <w:szCs w:val="23"/>
              </w:rPr>
            </w:pPr>
          </w:p>
        </w:tc>
      </w:tr>
      <w:tr w:rsidR="00927FF5" w:rsidRPr="00927FF5" w14:paraId="75771993" w14:textId="77777777" w:rsidTr="00927FF5">
        <w:tc>
          <w:tcPr>
            <w:tcW w:w="240" w:type="pct"/>
            <w:tcBorders>
              <w:top w:val="single" w:sz="4" w:space="0" w:color="000000"/>
              <w:left w:val="single" w:sz="4" w:space="0" w:color="000000"/>
              <w:bottom w:val="single" w:sz="4" w:space="0" w:color="000000"/>
              <w:right w:val="single" w:sz="4" w:space="0" w:color="000000"/>
            </w:tcBorders>
          </w:tcPr>
          <w:p w14:paraId="1C1DF1E0"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43D4E555" w14:textId="0AA7CA62"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Convocatoria</w:t>
            </w:r>
          </w:p>
        </w:tc>
        <w:tc>
          <w:tcPr>
            <w:tcW w:w="2136" w:type="pct"/>
            <w:tcBorders>
              <w:top w:val="single" w:sz="4" w:space="0" w:color="000000"/>
              <w:left w:val="single" w:sz="4" w:space="0" w:color="000000"/>
              <w:bottom w:val="single" w:sz="4" w:space="0" w:color="000000"/>
              <w:right w:val="single" w:sz="4" w:space="0" w:color="000000"/>
            </w:tcBorders>
          </w:tcPr>
          <w:p w14:paraId="596EC83E" w14:textId="620BC35A" w:rsidR="00927FF5" w:rsidRPr="00927FF5" w:rsidRDefault="00927FF5" w:rsidP="00DA6C2B">
            <w:pPr>
              <w:pStyle w:val="NoSpacing"/>
              <w:jc w:val="both"/>
              <w:rPr>
                <w:rFonts w:ascii="Arial" w:hAnsi="Arial" w:cs="Arial"/>
                <w:sz w:val="23"/>
                <w:szCs w:val="23"/>
              </w:rPr>
            </w:pPr>
            <w:r w:rsidRPr="00927FF5">
              <w:rPr>
                <w:rFonts w:ascii="Arial" w:hAnsi="Arial" w:cs="Arial"/>
                <w:sz w:val="23"/>
                <w:szCs w:val="23"/>
              </w:rPr>
              <w:t>Favor de proporcionar el Anexo A, que se hace mención en el inciso d) Destino</w:t>
            </w:r>
          </w:p>
        </w:tc>
        <w:tc>
          <w:tcPr>
            <w:tcW w:w="1539" w:type="pct"/>
            <w:tcBorders>
              <w:top w:val="single" w:sz="4" w:space="0" w:color="000000"/>
              <w:left w:val="single" w:sz="4" w:space="0" w:color="000000"/>
              <w:bottom w:val="single" w:sz="4" w:space="0" w:color="000000"/>
              <w:right w:val="single" w:sz="4" w:space="0" w:color="000000"/>
            </w:tcBorders>
          </w:tcPr>
          <w:p w14:paraId="293AFCB2" w14:textId="77777777" w:rsidR="00927FF5" w:rsidRDefault="00927FF5" w:rsidP="00927FF5">
            <w:pPr>
              <w:pStyle w:val="NoSpacing"/>
              <w:tabs>
                <w:tab w:val="left" w:pos="1042"/>
              </w:tabs>
              <w:jc w:val="both"/>
              <w:rPr>
                <w:rFonts w:ascii="Arial" w:hAnsi="Arial" w:cs="Arial"/>
                <w:sz w:val="23"/>
                <w:szCs w:val="23"/>
              </w:rPr>
            </w:pPr>
            <w:r w:rsidRPr="00927FF5">
              <w:rPr>
                <w:rFonts w:ascii="Arial" w:hAnsi="Arial" w:cs="Arial"/>
                <w:sz w:val="23"/>
                <w:szCs w:val="23"/>
              </w:rPr>
              <w:t>Se informa a las instituciones financieras que el Anexo A podrán encontrarlo en el portal de la secretaría a través del cual se publicó la convocatoria y los demás documentos del proceso competitivo.</w:t>
            </w:r>
          </w:p>
          <w:p w14:paraId="0A04CE9D" w14:textId="785244E9" w:rsidR="00DA6C2B" w:rsidRPr="00927FF5" w:rsidRDefault="00DA6C2B" w:rsidP="00927FF5">
            <w:pPr>
              <w:pStyle w:val="NoSpacing"/>
              <w:tabs>
                <w:tab w:val="left" w:pos="1042"/>
              </w:tabs>
              <w:jc w:val="both"/>
              <w:rPr>
                <w:rFonts w:ascii="Arial" w:hAnsi="Arial" w:cs="Arial"/>
                <w:sz w:val="23"/>
                <w:szCs w:val="23"/>
              </w:rPr>
            </w:pPr>
          </w:p>
        </w:tc>
      </w:tr>
      <w:tr w:rsidR="00927FF5" w:rsidRPr="00927FF5" w14:paraId="5AD4C1E0" w14:textId="77777777" w:rsidTr="00927FF5">
        <w:tc>
          <w:tcPr>
            <w:tcW w:w="240" w:type="pct"/>
            <w:tcBorders>
              <w:top w:val="single" w:sz="4" w:space="0" w:color="000000"/>
              <w:left w:val="single" w:sz="4" w:space="0" w:color="000000"/>
              <w:bottom w:val="single" w:sz="4" w:space="0" w:color="000000"/>
              <w:right w:val="single" w:sz="4" w:space="0" w:color="000000"/>
            </w:tcBorders>
          </w:tcPr>
          <w:p w14:paraId="7AF497A4"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146A735B" w14:textId="072A8A18"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Convocatoria/Modelo de Contrato de Crédito</w:t>
            </w:r>
          </w:p>
        </w:tc>
        <w:tc>
          <w:tcPr>
            <w:tcW w:w="2136" w:type="pct"/>
            <w:tcBorders>
              <w:top w:val="single" w:sz="4" w:space="0" w:color="000000"/>
              <w:left w:val="single" w:sz="4" w:space="0" w:color="000000"/>
              <w:bottom w:val="single" w:sz="4" w:space="0" w:color="000000"/>
              <w:right w:val="single" w:sz="4" w:space="0" w:color="000000"/>
            </w:tcBorders>
          </w:tcPr>
          <w:p w14:paraId="057B3B8A" w14:textId="77777777" w:rsidR="00927FF5" w:rsidRDefault="00927FF5" w:rsidP="00DA6C2B">
            <w:pPr>
              <w:pStyle w:val="NoSpacing"/>
              <w:jc w:val="both"/>
              <w:rPr>
                <w:rFonts w:ascii="Arial" w:hAnsi="Arial" w:cs="Arial"/>
                <w:sz w:val="23"/>
                <w:szCs w:val="23"/>
              </w:rPr>
            </w:pPr>
            <w:r w:rsidRPr="00927FF5">
              <w:rPr>
                <w:rFonts w:ascii="Arial" w:hAnsi="Arial" w:cs="Arial"/>
                <w:sz w:val="23"/>
                <w:szCs w:val="23"/>
              </w:rPr>
              <w:t>Convocatoria. Inciso k) Periodicidad de pago de intereses, indica que será mensual sobre intereses vencidos/Modelo de contrato de crédito, clausula primera. Definiciones. “Periodo de Interés”, indica que el pago del interés se realizará el día 28 de cada mes. Es posible modificar el contrato para que los intereses se paguen el día último de cada mes?</w:t>
            </w:r>
          </w:p>
          <w:p w14:paraId="52D81870" w14:textId="0600807B" w:rsidR="00DA6C2B" w:rsidRPr="00927FF5" w:rsidRDefault="00DA6C2B" w:rsidP="00BB65CC">
            <w:pPr>
              <w:pStyle w:val="NoSpacing"/>
              <w:jc w:val="both"/>
              <w:rPr>
                <w:rFonts w:ascii="Arial" w:hAnsi="Arial" w:cs="Arial"/>
                <w:sz w:val="23"/>
                <w:szCs w:val="23"/>
              </w:rPr>
            </w:pPr>
          </w:p>
        </w:tc>
        <w:tc>
          <w:tcPr>
            <w:tcW w:w="1539" w:type="pct"/>
            <w:tcBorders>
              <w:top w:val="single" w:sz="4" w:space="0" w:color="000000"/>
              <w:left w:val="single" w:sz="4" w:space="0" w:color="000000"/>
              <w:bottom w:val="single" w:sz="4" w:space="0" w:color="000000"/>
              <w:right w:val="single" w:sz="4" w:space="0" w:color="000000"/>
            </w:tcBorders>
          </w:tcPr>
          <w:p w14:paraId="5C4DA647" w14:textId="77777777" w:rsidR="00927FF5" w:rsidRPr="00927FF5" w:rsidRDefault="00927FF5" w:rsidP="00927FF5">
            <w:pPr>
              <w:pStyle w:val="NoSpacing"/>
              <w:jc w:val="both"/>
              <w:rPr>
                <w:rFonts w:ascii="Arial" w:hAnsi="Arial" w:cs="Arial"/>
                <w:color w:val="000000"/>
                <w:sz w:val="23"/>
                <w:szCs w:val="23"/>
              </w:rPr>
            </w:pPr>
            <w:r w:rsidRPr="00927FF5">
              <w:rPr>
                <w:rFonts w:ascii="Arial" w:hAnsi="Arial" w:cs="Arial"/>
                <w:color w:val="000000"/>
                <w:sz w:val="23"/>
                <w:szCs w:val="23"/>
              </w:rPr>
              <w:t>Se acepta su propuesta en los términos que quedará redactada en la versión final del Contrato de Crédito que se firmará con la institución, en caso de que la misma resulte ganadora.</w:t>
            </w:r>
          </w:p>
          <w:p w14:paraId="472E6B3C" w14:textId="5F4AC58B" w:rsidR="00927FF5" w:rsidRPr="00927FF5" w:rsidRDefault="00927FF5" w:rsidP="00927FF5">
            <w:pPr>
              <w:pStyle w:val="NoSpacing"/>
              <w:jc w:val="both"/>
              <w:rPr>
                <w:rFonts w:ascii="Arial" w:hAnsi="Arial" w:cs="Arial"/>
                <w:sz w:val="23"/>
                <w:szCs w:val="23"/>
              </w:rPr>
            </w:pPr>
          </w:p>
        </w:tc>
      </w:tr>
      <w:tr w:rsidR="00927FF5" w:rsidRPr="00927FF5" w14:paraId="4377F35B" w14:textId="77777777" w:rsidTr="00927FF5">
        <w:tc>
          <w:tcPr>
            <w:tcW w:w="240" w:type="pct"/>
            <w:tcBorders>
              <w:top w:val="single" w:sz="4" w:space="0" w:color="000000"/>
              <w:left w:val="single" w:sz="4" w:space="0" w:color="000000"/>
              <w:bottom w:val="single" w:sz="4" w:space="0" w:color="000000"/>
              <w:right w:val="single" w:sz="4" w:space="0" w:color="000000"/>
            </w:tcBorders>
          </w:tcPr>
          <w:p w14:paraId="7BB33E63"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266D4A1D" w14:textId="29F0E975"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Decreto/Convocatoria/Modelo de contrato de crédito/Fideicomiso</w:t>
            </w:r>
          </w:p>
        </w:tc>
        <w:tc>
          <w:tcPr>
            <w:tcW w:w="2136" w:type="pct"/>
            <w:tcBorders>
              <w:top w:val="single" w:sz="4" w:space="0" w:color="000000"/>
              <w:left w:val="single" w:sz="4" w:space="0" w:color="000000"/>
              <w:bottom w:val="single" w:sz="4" w:space="0" w:color="000000"/>
              <w:right w:val="single" w:sz="4" w:space="0" w:color="000000"/>
            </w:tcBorders>
          </w:tcPr>
          <w:p w14:paraId="49C0EE9C" w14:textId="1A38E40E" w:rsidR="00927FF5" w:rsidRPr="00927FF5" w:rsidRDefault="00927FF5" w:rsidP="00BB65CC">
            <w:pPr>
              <w:pStyle w:val="NoSpacing"/>
              <w:jc w:val="both"/>
              <w:rPr>
                <w:rFonts w:ascii="Arial" w:hAnsi="Arial" w:cs="Arial"/>
                <w:sz w:val="23"/>
                <w:szCs w:val="23"/>
              </w:rPr>
            </w:pPr>
            <w:r w:rsidRPr="00927FF5">
              <w:rPr>
                <w:rFonts w:ascii="Arial" w:hAnsi="Arial" w:cs="Arial"/>
                <w:sz w:val="23"/>
                <w:szCs w:val="23"/>
              </w:rPr>
              <w:t>Favor de confirmar si el fondo de reserva será de 3 meses como lo señala el Decreto, numeral 5.10, inciso (ii) o de 2 meses como lo indica la Convocaría, modelo de contrato y modelo de contrato de fideicomiso</w:t>
            </w:r>
          </w:p>
        </w:tc>
        <w:tc>
          <w:tcPr>
            <w:tcW w:w="1539" w:type="pct"/>
            <w:tcBorders>
              <w:top w:val="single" w:sz="4" w:space="0" w:color="000000"/>
              <w:left w:val="single" w:sz="4" w:space="0" w:color="000000"/>
              <w:bottom w:val="single" w:sz="4" w:space="0" w:color="000000"/>
              <w:right w:val="single" w:sz="4" w:space="0" w:color="000000"/>
            </w:tcBorders>
          </w:tcPr>
          <w:p w14:paraId="4B8A0407" w14:textId="21E7C593" w:rsidR="00DA6C2B" w:rsidRPr="00927FF5" w:rsidRDefault="00927FF5" w:rsidP="00DA6C2B">
            <w:pPr>
              <w:pStyle w:val="NoSpacing"/>
              <w:jc w:val="both"/>
              <w:rPr>
                <w:rFonts w:ascii="Arial" w:hAnsi="Arial" w:cs="Arial"/>
                <w:color w:val="000000"/>
                <w:sz w:val="23"/>
                <w:szCs w:val="23"/>
              </w:rPr>
            </w:pPr>
            <w:r w:rsidRPr="00927FF5">
              <w:rPr>
                <w:rFonts w:ascii="Arial" w:hAnsi="Arial" w:cs="Arial"/>
                <w:color w:val="000000"/>
                <w:sz w:val="23"/>
                <w:szCs w:val="23"/>
              </w:rPr>
              <w:t>Se aclara a las instituciones financieras que si bien el decreto autorizó al Estado a constituir un fondo de reserva hasta por 3 meses, derivado del análisis financiero realizado por el Estado, el Estado determinó que será suficiente un fondo de reserva de 2 meses</w:t>
            </w:r>
            <w:r w:rsidR="00DA6C2B">
              <w:rPr>
                <w:rFonts w:ascii="Arial" w:hAnsi="Arial" w:cs="Arial"/>
                <w:color w:val="000000"/>
                <w:sz w:val="23"/>
                <w:szCs w:val="23"/>
              </w:rPr>
              <w:t xml:space="preserve">. Se informa que los financiamientos vigentes del Estado cuentan con un aforo de 2 meses el servicio de la deuda. </w:t>
            </w:r>
          </w:p>
          <w:p w14:paraId="098EB9BB" w14:textId="7F37A59D" w:rsidR="00927FF5" w:rsidRPr="00927FF5" w:rsidRDefault="00927FF5" w:rsidP="00DA6C2B">
            <w:pPr>
              <w:pStyle w:val="NoSpacing"/>
              <w:jc w:val="both"/>
              <w:rPr>
                <w:rFonts w:ascii="Arial" w:hAnsi="Arial" w:cs="Arial"/>
                <w:sz w:val="23"/>
                <w:szCs w:val="23"/>
              </w:rPr>
            </w:pPr>
          </w:p>
        </w:tc>
      </w:tr>
      <w:tr w:rsidR="00927FF5" w:rsidRPr="00927FF5" w14:paraId="7D416D58" w14:textId="77777777" w:rsidTr="00927FF5">
        <w:tc>
          <w:tcPr>
            <w:tcW w:w="240" w:type="pct"/>
            <w:tcBorders>
              <w:top w:val="single" w:sz="4" w:space="0" w:color="000000"/>
              <w:left w:val="single" w:sz="4" w:space="0" w:color="000000"/>
              <w:bottom w:val="single" w:sz="4" w:space="0" w:color="000000"/>
              <w:right w:val="single" w:sz="4" w:space="0" w:color="000000"/>
            </w:tcBorders>
          </w:tcPr>
          <w:p w14:paraId="337A71EE" w14:textId="77777777" w:rsidR="00927FF5" w:rsidRPr="00927FF5" w:rsidRDefault="00927FF5" w:rsidP="00927FF5">
            <w:pPr>
              <w:pStyle w:val="NoSpacing"/>
              <w:numPr>
                <w:ilvl w:val="0"/>
                <w:numId w:val="29"/>
              </w:numPr>
              <w:tabs>
                <w:tab w:val="left" w:pos="675"/>
              </w:tabs>
              <w:jc w:val="both"/>
              <w:rPr>
                <w:rFonts w:ascii="Arial" w:hAnsi="Arial" w:cs="Arial"/>
                <w:sz w:val="23"/>
                <w:szCs w:val="23"/>
              </w:rPr>
            </w:pPr>
          </w:p>
        </w:tc>
        <w:tc>
          <w:tcPr>
            <w:tcW w:w="1084" w:type="pct"/>
            <w:tcBorders>
              <w:top w:val="single" w:sz="4" w:space="0" w:color="000000"/>
              <w:left w:val="single" w:sz="4" w:space="0" w:color="000000"/>
              <w:bottom w:val="single" w:sz="4" w:space="0" w:color="000000"/>
              <w:right w:val="single" w:sz="4" w:space="0" w:color="000000"/>
            </w:tcBorders>
          </w:tcPr>
          <w:p w14:paraId="7B717AE5" w14:textId="032790D2" w:rsidR="00927FF5" w:rsidRPr="00927FF5" w:rsidRDefault="00927FF5" w:rsidP="00927FF5">
            <w:pPr>
              <w:pStyle w:val="NoSpacing"/>
              <w:jc w:val="both"/>
              <w:rPr>
                <w:rFonts w:ascii="Arial" w:hAnsi="Arial" w:cs="Arial"/>
                <w:sz w:val="23"/>
                <w:szCs w:val="23"/>
              </w:rPr>
            </w:pPr>
            <w:r w:rsidRPr="00927FF5">
              <w:rPr>
                <w:rFonts w:ascii="Arial" w:hAnsi="Arial" w:cs="Arial"/>
                <w:sz w:val="23"/>
                <w:szCs w:val="23"/>
              </w:rPr>
              <w:t>Modelo de Contrato de Crédito</w:t>
            </w:r>
          </w:p>
        </w:tc>
        <w:tc>
          <w:tcPr>
            <w:tcW w:w="2136" w:type="pct"/>
            <w:tcBorders>
              <w:top w:val="single" w:sz="4" w:space="0" w:color="000000"/>
              <w:left w:val="single" w:sz="4" w:space="0" w:color="000000"/>
              <w:bottom w:val="single" w:sz="4" w:space="0" w:color="000000"/>
              <w:right w:val="single" w:sz="4" w:space="0" w:color="000000"/>
            </w:tcBorders>
          </w:tcPr>
          <w:p w14:paraId="4B848F50" w14:textId="5850C030" w:rsidR="00927FF5" w:rsidRPr="00927FF5" w:rsidRDefault="00927FF5" w:rsidP="00BB65CC">
            <w:pPr>
              <w:pStyle w:val="NoSpacing"/>
              <w:jc w:val="both"/>
              <w:rPr>
                <w:rFonts w:ascii="Arial" w:hAnsi="Arial" w:cs="Arial"/>
                <w:sz w:val="23"/>
                <w:szCs w:val="23"/>
              </w:rPr>
            </w:pPr>
            <w:r w:rsidRPr="00927FF5">
              <w:rPr>
                <w:rFonts w:ascii="Arial" w:hAnsi="Arial" w:cs="Arial"/>
                <w:sz w:val="23"/>
                <w:szCs w:val="23"/>
              </w:rPr>
              <w:t>Clausula Tercera, numeral. 3.5, se sugiere eliminar la opción de que e</w:t>
            </w:r>
            <w:r w:rsidR="0071656C">
              <w:rPr>
                <w:rFonts w:ascii="Arial" w:hAnsi="Arial" w:cs="Arial"/>
                <w:sz w:val="23"/>
                <w:szCs w:val="23"/>
              </w:rPr>
              <w:t>l</w:t>
            </w:r>
            <w:r w:rsidRPr="00927FF5">
              <w:rPr>
                <w:rFonts w:ascii="Arial" w:hAnsi="Arial" w:cs="Arial"/>
                <w:sz w:val="23"/>
                <w:szCs w:val="23"/>
              </w:rPr>
              <w:t xml:space="preserve"> pagar</w:t>
            </w:r>
            <w:r w:rsidR="0071656C">
              <w:rPr>
                <w:rFonts w:ascii="Arial" w:hAnsi="Arial" w:cs="Arial"/>
                <w:sz w:val="23"/>
                <w:szCs w:val="23"/>
              </w:rPr>
              <w:t>é</w:t>
            </w:r>
            <w:r w:rsidRPr="00927FF5">
              <w:rPr>
                <w:rFonts w:ascii="Arial" w:hAnsi="Arial" w:cs="Arial"/>
                <w:sz w:val="23"/>
                <w:szCs w:val="23"/>
              </w:rPr>
              <w:t xml:space="preserve"> sea suscrito por un funcionado facultado, ya que corresponde al Secretario de Hacienda suscribir tanto el Contrato de crédito como todos los documentos relacionados al Financiamiento, en todo caso se deberá revisar las facultades del funcionario facultado a satisfacción del banco. </w:t>
            </w:r>
          </w:p>
        </w:tc>
        <w:tc>
          <w:tcPr>
            <w:tcW w:w="1539" w:type="pct"/>
            <w:tcBorders>
              <w:top w:val="single" w:sz="4" w:space="0" w:color="000000"/>
              <w:left w:val="single" w:sz="4" w:space="0" w:color="000000"/>
              <w:bottom w:val="single" w:sz="4" w:space="0" w:color="000000"/>
              <w:right w:val="single" w:sz="4" w:space="0" w:color="000000"/>
            </w:tcBorders>
          </w:tcPr>
          <w:p w14:paraId="3956D6CD" w14:textId="5951C9E6" w:rsidR="00927FF5" w:rsidRDefault="00927FF5" w:rsidP="00927FF5">
            <w:pPr>
              <w:pStyle w:val="NoSpacing"/>
              <w:jc w:val="both"/>
              <w:rPr>
                <w:rFonts w:ascii="Arial" w:hAnsi="Arial" w:cs="Arial"/>
                <w:sz w:val="23"/>
                <w:szCs w:val="23"/>
              </w:rPr>
            </w:pPr>
            <w:r w:rsidRPr="00927FF5">
              <w:rPr>
                <w:rFonts w:ascii="Arial" w:hAnsi="Arial" w:cs="Arial"/>
                <w:sz w:val="23"/>
                <w:szCs w:val="23"/>
              </w:rPr>
              <w:t>No se acepta su propuesta, si bien por regla general será el Secretario de Hacienda quien suscriba los documentos del financiamiento, la finalidad de dicha redacción es prevenir cualquier imprevisto que, ajeno al Estado, pudiera retrasar el cierre del financiamiento, dejando la posibilidad que otro funcionario debidamente facultado firme en representación del Estado</w:t>
            </w:r>
            <w:r w:rsidR="0071656C">
              <w:rPr>
                <w:rFonts w:ascii="Arial" w:hAnsi="Arial" w:cs="Arial"/>
                <w:sz w:val="23"/>
                <w:szCs w:val="23"/>
              </w:rPr>
              <w:t>, previo a la acreditación de las facultades correspondientes por parte de la institución financiera</w:t>
            </w:r>
            <w:r w:rsidRPr="00927FF5">
              <w:rPr>
                <w:rFonts w:ascii="Arial" w:hAnsi="Arial" w:cs="Arial"/>
                <w:sz w:val="23"/>
                <w:szCs w:val="23"/>
              </w:rPr>
              <w:t>.</w:t>
            </w:r>
          </w:p>
          <w:p w14:paraId="377ACE19" w14:textId="08E41F40" w:rsidR="00DA6C2B" w:rsidRPr="00927FF5" w:rsidRDefault="00DA6C2B" w:rsidP="00927FF5">
            <w:pPr>
              <w:pStyle w:val="NoSpacing"/>
              <w:jc w:val="both"/>
              <w:rPr>
                <w:rFonts w:ascii="Arial" w:hAnsi="Arial" w:cs="Arial"/>
                <w:sz w:val="23"/>
                <w:szCs w:val="23"/>
              </w:rPr>
            </w:pPr>
          </w:p>
        </w:tc>
      </w:tr>
    </w:tbl>
    <w:p w14:paraId="6185CEB8" w14:textId="77777777" w:rsidR="00BA6842" w:rsidRPr="00927FF5" w:rsidRDefault="00BA6842" w:rsidP="00EC1F9B">
      <w:pPr>
        <w:jc w:val="center"/>
        <w:rPr>
          <w:rFonts w:ascii="Arial" w:eastAsia="Calibri" w:hAnsi="Arial" w:cs="Arial"/>
          <w:b/>
          <w:bCs/>
          <w:sz w:val="23"/>
          <w:szCs w:val="23"/>
          <w:lang w:eastAsia="en-US"/>
        </w:rPr>
      </w:pPr>
    </w:p>
    <w:p w14:paraId="53C863B1" w14:textId="55AD3358" w:rsidR="00C079DD" w:rsidRPr="00927FF5" w:rsidRDefault="00C079DD" w:rsidP="00EC1F9B">
      <w:pPr>
        <w:jc w:val="center"/>
        <w:rPr>
          <w:rFonts w:ascii="Arial" w:eastAsia="Calibri" w:hAnsi="Arial" w:cs="Arial"/>
          <w:b/>
          <w:bCs/>
          <w:sz w:val="23"/>
          <w:szCs w:val="23"/>
          <w:lang w:eastAsia="en-US"/>
        </w:rPr>
      </w:pPr>
      <w:r w:rsidRPr="00927FF5">
        <w:rPr>
          <w:rFonts w:ascii="Arial" w:eastAsia="Calibri" w:hAnsi="Arial" w:cs="Arial"/>
          <w:b/>
          <w:bCs/>
          <w:sz w:val="23"/>
          <w:szCs w:val="23"/>
          <w:lang w:eastAsia="en-US"/>
        </w:rPr>
        <w:t>****</w:t>
      </w:r>
    </w:p>
    <w:sectPr w:rsidR="00C079DD" w:rsidRPr="00927FF5" w:rsidSect="00377D29">
      <w:headerReference w:type="default" r:id="rId8"/>
      <w:footerReference w:type="default" r:id="rId9"/>
      <w:pgSz w:w="15842" w:h="12242" w:orient="landscape" w:code="1"/>
      <w:pgMar w:top="1418" w:right="1418" w:bottom="1418" w:left="1418"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5B36" w14:textId="77777777" w:rsidR="00F5767D" w:rsidRDefault="00F5767D" w:rsidP="0081182A">
      <w:r>
        <w:separator/>
      </w:r>
    </w:p>
  </w:endnote>
  <w:endnote w:type="continuationSeparator" w:id="0">
    <w:p w14:paraId="7EF855EC" w14:textId="77777777" w:rsidR="00F5767D" w:rsidRDefault="00F5767D" w:rsidP="0081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re Baskerville">
    <w:panose1 w:val="02000000000000000000"/>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5628" w14:textId="2BD68541" w:rsidR="00AA702A" w:rsidRPr="00A279DE" w:rsidRDefault="00AA702A">
    <w:pPr>
      <w:pStyle w:val="Footer"/>
      <w:jc w:val="right"/>
      <w:rPr>
        <w:sz w:val="18"/>
        <w:szCs w:val="18"/>
      </w:rPr>
    </w:pPr>
    <w:r w:rsidRPr="00A279DE">
      <w:rPr>
        <w:sz w:val="18"/>
        <w:szCs w:val="18"/>
        <w:lang w:val="es-ES"/>
      </w:rPr>
      <w:t xml:space="preserve">Página </w:t>
    </w:r>
    <w:r w:rsidRPr="00A279DE">
      <w:rPr>
        <w:b/>
        <w:bCs/>
        <w:sz w:val="18"/>
        <w:szCs w:val="18"/>
      </w:rPr>
      <w:fldChar w:fldCharType="begin"/>
    </w:r>
    <w:r w:rsidRPr="00A279DE">
      <w:rPr>
        <w:b/>
        <w:bCs/>
        <w:sz w:val="18"/>
        <w:szCs w:val="18"/>
      </w:rPr>
      <w:instrText>PAGE</w:instrText>
    </w:r>
    <w:r w:rsidRPr="00A279DE">
      <w:rPr>
        <w:b/>
        <w:bCs/>
        <w:sz w:val="18"/>
        <w:szCs w:val="18"/>
      </w:rPr>
      <w:fldChar w:fldCharType="separate"/>
    </w:r>
    <w:r w:rsidR="00934C81">
      <w:rPr>
        <w:b/>
        <w:bCs/>
        <w:noProof/>
        <w:sz w:val="18"/>
        <w:szCs w:val="18"/>
      </w:rPr>
      <w:t>50</w:t>
    </w:r>
    <w:r w:rsidRPr="00A279DE">
      <w:rPr>
        <w:b/>
        <w:bCs/>
        <w:sz w:val="18"/>
        <w:szCs w:val="18"/>
      </w:rPr>
      <w:fldChar w:fldCharType="end"/>
    </w:r>
    <w:r w:rsidRPr="00A279DE">
      <w:rPr>
        <w:sz w:val="18"/>
        <w:szCs w:val="18"/>
        <w:lang w:val="es-ES"/>
      </w:rPr>
      <w:t xml:space="preserve"> de </w:t>
    </w:r>
    <w:r w:rsidRPr="00A279DE">
      <w:rPr>
        <w:b/>
        <w:bCs/>
        <w:sz w:val="18"/>
        <w:szCs w:val="18"/>
      </w:rPr>
      <w:fldChar w:fldCharType="begin"/>
    </w:r>
    <w:r w:rsidRPr="00A279DE">
      <w:rPr>
        <w:b/>
        <w:bCs/>
        <w:sz w:val="18"/>
        <w:szCs w:val="18"/>
      </w:rPr>
      <w:instrText>NUMPAGES</w:instrText>
    </w:r>
    <w:r w:rsidRPr="00A279DE">
      <w:rPr>
        <w:b/>
        <w:bCs/>
        <w:sz w:val="18"/>
        <w:szCs w:val="18"/>
      </w:rPr>
      <w:fldChar w:fldCharType="separate"/>
    </w:r>
    <w:r w:rsidR="00934C81">
      <w:rPr>
        <w:b/>
        <w:bCs/>
        <w:noProof/>
        <w:sz w:val="18"/>
        <w:szCs w:val="18"/>
      </w:rPr>
      <w:t>50</w:t>
    </w:r>
    <w:r w:rsidRPr="00A279DE">
      <w:rPr>
        <w:b/>
        <w:bCs/>
        <w:sz w:val="18"/>
        <w:szCs w:val="18"/>
      </w:rPr>
      <w:fldChar w:fldCharType="end"/>
    </w:r>
  </w:p>
  <w:p w14:paraId="1AA15629" w14:textId="77777777" w:rsidR="00AA702A" w:rsidRPr="00A05C38" w:rsidRDefault="00AA702A">
    <w:pPr>
      <w:pStyle w:val="Footer"/>
      <w:tabs>
        <w:tab w:val="left" w:pos="4820"/>
      </w:tabs>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8CA5" w14:textId="77777777" w:rsidR="00F5767D" w:rsidRDefault="00F5767D" w:rsidP="0081182A">
      <w:r>
        <w:separator/>
      </w:r>
    </w:p>
  </w:footnote>
  <w:footnote w:type="continuationSeparator" w:id="0">
    <w:p w14:paraId="29D729DC" w14:textId="77777777" w:rsidR="00F5767D" w:rsidRDefault="00F5767D" w:rsidP="0081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5626" w14:textId="279578FD" w:rsidR="00AA702A" w:rsidRDefault="00AA702A" w:rsidP="00830954">
    <w:pPr>
      <w:pStyle w:val="Header"/>
      <w:tabs>
        <w:tab w:val="left" w:pos="9366"/>
        <w:tab w:val="right" w:pos="13008"/>
      </w:tabs>
    </w:pPr>
    <w:r>
      <w:tab/>
    </w:r>
    <w:r>
      <w:tab/>
    </w:r>
    <w:r>
      <w:tab/>
    </w:r>
    <w:r>
      <w:tab/>
    </w:r>
  </w:p>
  <w:p w14:paraId="1AA15627" w14:textId="3EECFBBF" w:rsidR="00AA702A" w:rsidRDefault="00AA7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757"/>
    <w:multiLevelType w:val="hybridMultilevel"/>
    <w:tmpl w:val="763E94E6"/>
    <w:lvl w:ilvl="0" w:tplc="714C06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B3C5F"/>
    <w:multiLevelType w:val="hybridMultilevel"/>
    <w:tmpl w:val="176E20AE"/>
    <w:lvl w:ilvl="0" w:tplc="91608E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B7ECD"/>
    <w:multiLevelType w:val="hybridMultilevel"/>
    <w:tmpl w:val="F1423368"/>
    <w:lvl w:ilvl="0" w:tplc="9A0C377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675758E"/>
    <w:multiLevelType w:val="hybridMultilevel"/>
    <w:tmpl w:val="3948D3F6"/>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6AD5433"/>
    <w:multiLevelType w:val="hybridMultilevel"/>
    <w:tmpl w:val="EBD61D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8E5774E"/>
    <w:multiLevelType w:val="hybridMultilevel"/>
    <w:tmpl w:val="6A98A3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9907F27"/>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680B9F"/>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AF561B"/>
    <w:multiLevelType w:val="hybridMultilevel"/>
    <w:tmpl w:val="2332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205345"/>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7C78A1"/>
    <w:multiLevelType w:val="hybridMultilevel"/>
    <w:tmpl w:val="3AB8E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E79FA"/>
    <w:multiLevelType w:val="hybridMultilevel"/>
    <w:tmpl w:val="7486C19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9427E81"/>
    <w:multiLevelType w:val="hybridMultilevel"/>
    <w:tmpl w:val="8DDA7B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CA16A29"/>
    <w:multiLevelType w:val="hybridMultilevel"/>
    <w:tmpl w:val="ED160098"/>
    <w:lvl w:ilvl="0" w:tplc="080A001B">
      <w:start w:val="1"/>
      <w:numFmt w:val="lowerRoman"/>
      <w:lvlText w:val="%1."/>
      <w:lvlJc w:val="righ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15:restartNumberingAfterBreak="0">
    <w:nsid w:val="36C27A64"/>
    <w:multiLevelType w:val="hybridMultilevel"/>
    <w:tmpl w:val="23945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3B39F0"/>
    <w:multiLevelType w:val="hybridMultilevel"/>
    <w:tmpl w:val="EAE03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CA7ADD"/>
    <w:multiLevelType w:val="hybridMultilevel"/>
    <w:tmpl w:val="8DC645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08A248D"/>
    <w:multiLevelType w:val="hybridMultilevel"/>
    <w:tmpl w:val="8DDA7B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2F240E"/>
    <w:multiLevelType w:val="hybridMultilevel"/>
    <w:tmpl w:val="1778C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4F34"/>
    <w:multiLevelType w:val="hybridMultilevel"/>
    <w:tmpl w:val="8DDA7B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84A0B2A"/>
    <w:multiLevelType w:val="hybridMultilevel"/>
    <w:tmpl w:val="05DE63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90E4F42"/>
    <w:multiLevelType w:val="hybridMultilevel"/>
    <w:tmpl w:val="5E3472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F1B77AC"/>
    <w:multiLevelType w:val="hybridMultilevel"/>
    <w:tmpl w:val="A880A9D0"/>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24" w15:restartNumberingAfterBreak="0">
    <w:nsid w:val="509D6915"/>
    <w:multiLevelType w:val="hybridMultilevel"/>
    <w:tmpl w:val="4568F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A21D3E"/>
    <w:multiLevelType w:val="hybridMultilevel"/>
    <w:tmpl w:val="04E2B1E2"/>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4E937CB"/>
    <w:multiLevelType w:val="hybridMultilevel"/>
    <w:tmpl w:val="AE22D90C"/>
    <w:lvl w:ilvl="0" w:tplc="F5E2A5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122782"/>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2D5B04"/>
    <w:multiLevelType w:val="hybridMultilevel"/>
    <w:tmpl w:val="F788D9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F5A3D3C"/>
    <w:multiLevelType w:val="hybridMultilevel"/>
    <w:tmpl w:val="F312B0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A30A40"/>
    <w:multiLevelType w:val="hybridMultilevel"/>
    <w:tmpl w:val="D5D4C86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220F8"/>
    <w:multiLevelType w:val="hybridMultilevel"/>
    <w:tmpl w:val="A12EDF20"/>
    <w:lvl w:ilvl="0" w:tplc="9732D9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234535"/>
    <w:multiLevelType w:val="hybridMultilevel"/>
    <w:tmpl w:val="8DDA7BB4"/>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3" w15:restartNumberingAfterBreak="0">
    <w:nsid w:val="727A7301"/>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1661AB"/>
    <w:multiLevelType w:val="hybridMultilevel"/>
    <w:tmpl w:val="79682B16"/>
    <w:lvl w:ilvl="0" w:tplc="39D05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89F4A80"/>
    <w:multiLevelType w:val="hybridMultilevel"/>
    <w:tmpl w:val="162E26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6278937">
    <w:abstractNumId w:val="32"/>
  </w:num>
  <w:num w:numId="2" w16cid:durableId="507717666">
    <w:abstractNumId w:val="29"/>
  </w:num>
  <w:num w:numId="3" w16cid:durableId="1377194223">
    <w:abstractNumId w:val="26"/>
  </w:num>
  <w:num w:numId="4" w16cid:durableId="1606886378">
    <w:abstractNumId w:val="31"/>
  </w:num>
  <w:num w:numId="5" w16cid:durableId="1622494681">
    <w:abstractNumId w:val="34"/>
  </w:num>
  <w:num w:numId="6" w16cid:durableId="1580095098">
    <w:abstractNumId w:val="15"/>
  </w:num>
  <w:num w:numId="7" w16cid:durableId="471866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3397655">
    <w:abstractNumId w:val="25"/>
  </w:num>
  <w:num w:numId="9" w16cid:durableId="10300384">
    <w:abstractNumId w:val="21"/>
  </w:num>
  <w:num w:numId="10" w16cid:durableId="78796472">
    <w:abstractNumId w:val="28"/>
  </w:num>
  <w:num w:numId="11" w16cid:durableId="1929850418">
    <w:abstractNumId w:val="3"/>
  </w:num>
  <w:num w:numId="12" w16cid:durableId="859314107">
    <w:abstractNumId w:val="4"/>
  </w:num>
  <w:num w:numId="13" w16cid:durableId="6897260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742547">
    <w:abstractNumId w:val="5"/>
  </w:num>
  <w:num w:numId="15" w16cid:durableId="1615988483">
    <w:abstractNumId w:val="16"/>
  </w:num>
  <w:num w:numId="16" w16cid:durableId="729573872">
    <w:abstractNumId w:val="6"/>
  </w:num>
  <w:num w:numId="17" w16cid:durableId="493230812">
    <w:abstractNumId w:val="9"/>
  </w:num>
  <w:num w:numId="18" w16cid:durableId="1170751626">
    <w:abstractNumId w:val="33"/>
  </w:num>
  <w:num w:numId="19" w16cid:durableId="476922218">
    <w:abstractNumId w:val="0"/>
  </w:num>
  <w:num w:numId="20" w16cid:durableId="688289823">
    <w:abstractNumId w:val="7"/>
  </w:num>
  <w:num w:numId="21" w16cid:durableId="1303463008">
    <w:abstractNumId w:val="18"/>
  </w:num>
  <w:num w:numId="22" w16cid:durableId="1861043884">
    <w:abstractNumId w:val="27"/>
  </w:num>
  <w:num w:numId="23" w16cid:durableId="360669739">
    <w:abstractNumId w:val="14"/>
  </w:num>
  <w:num w:numId="24" w16cid:durableId="289434147">
    <w:abstractNumId w:val="24"/>
  </w:num>
  <w:num w:numId="25" w16cid:durableId="865486314">
    <w:abstractNumId w:val="1"/>
  </w:num>
  <w:num w:numId="26" w16cid:durableId="1295481831">
    <w:abstractNumId w:val="23"/>
  </w:num>
  <w:num w:numId="27" w16cid:durableId="457263892">
    <w:abstractNumId w:val="17"/>
  </w:num>
  <w:num w:numId="28" w16cid:durableId="1004209571">
    <w:abstractNumId w:val="20"/>
  </w:num>
  <w:num w:numId="29" w16cid:durableId="466973369">
    <w:abstractNumId w:val="12"/>
  </w:num>
  <w:num w:numId="30" w16cid:durableId="194271743">
    <w:abstractNumId w:val="30"/>
  </w:num>
  <w:num w:numId="31" w16cid:durableId="1861895747">
    <w:abstractNumId w:val="13"/>
  </w:num>
  <w:num w:numId="32" w16cid:durableId="1645886351">
    <w:abstractNumId w:val="10"/>
  </w:num>
  <w:num w:numId="33" w16cid:durableId="1480923156">
    <w:abstractNumId w:val="8"/>
  </w:num>
  <w:num w:numId="34" w16cid:durableId="1328289670">
    <w:abstractNumId w:val="11"/>
  </w:num>
  <w:num w:numId="35" w16cid:durableId="552011245">
    <w:abstractNumId w:val="35"/>
  </w:num>
  <w:num w:numId="36" w16cid:durableId="175905734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2A"/>
    <w:rsid w:val="00001921"/>
    <w:rsid w:val="00005792"/>
    <w:rsid w:val="0000683E"/>
    <w:rsid w:val="00007F02"/>
    <w:rsid w:val="00015EF7"/>
    <w:rsid w:val="000241A5"/>
    <w:rsid w:val="00025430"/>
    <w:rsid w:val="00025C14"/>
    <w:rsid w:val="00027412"/>
    <w:rsid w:val="00027E7B"/>
    <w:rsid w:val="0003375B"/>
    <w:rsid w:val="00035753"/>
    <w:rsid w:val="000414B7"/>
    <w:rsid w:val="0005336E"/>
    <w:rsid w:val="00061931"/>
    <w:rsid w:val="00065759"/>
    <w:rsid w:val="00070B8F"/>
    <w:rsid w:val="000710BB"/>
    <w:rsid w:val="00073C58"/>
    <w:rsid w:val="000806CA"/>
    <w:rsid w:val="00086F04"/>
    <w:rsid w:val="00087334"/>
    <w:rsid w:val="0008795D"/>
    <w:rsid w:val="000A34CD"/>
    <w:rsid w:val="000A4F8C"/>
    <w:rsid w:val="000A50CB"/>
    <w:rsid w:val="000A5416"/>
    <w:rsid w:val="000A57D3"/>
    <w:rsid w:val="000B0F62"/>
    <w:rsid w:val="000B484C"/>
    <w:rsid w:val="000B6DCF"/>
    <w:rsid w:val="000D4C90"/>
    <w:rsid w:val="000D69FC"/>
    <w:rsid w:val="000D7904"/>
    <w:rsid w:val="000E108A"/>
    <w:rsid w:val="000E1354"/>
    <w:rsid w:val="000F1930"/>
    <w:rsid w:val="000F485F"/>
    <w:rsid w:val="000F6BB9"/>
    <w:rsid w:val="001022CE"/>
    <w:rsid w:val="00102F76"/>
    <w:rsid w:val="0011272A"/>
    <w:rsid w:val="00117B4A"/>
    <w:rsid w:val="001208CF"/>
    <w:rsid w:val="001352B3"/>
    <w:rsid w:val="00136570"/>
    <w:rsid w:val="00143A46"/>
    <w:rsid w:val="00151F34"/>
    <w:rsid w:val="001540F6"/>
    <w:rsid w:val="00162CC1"/>
    <w:rsid w:val="00170B66"/>
    <w:rsid w:val="001730EA"/>
    <w:rsid w:val="00177C9C"/>
    <w:rsid w:val="0018331F"/>
    <w:rsid w:val="00183D43"/>
    <w:rsid w:val="00186123"/>
    <w:rsid w:val="00193A98"/>
    <w:rsid w:val="00194619"/>
    <w:rsid w:val="00195F71"/>
    <w:rsid w:val="001964C2"/>
    <w:rsid w:val="00196B1D"/>
    <w:rsid w:val="001B28B8"/>
    <w:rsid w:val="001C04B6"/>
    <w:rsid w:val="001C1C7E"/>
    <w:rsid w:val="001D09D0"/>
    <w:rsid w:val="001D15F0"/>
    <w:rsid w:val="001D1B7E"/>
    <w:rsid w:val="001D2FFA"/>
    <w:rsid w:val="001D338E"/>
    <w:rsid w:val="001D3748"/>
    <w:rsid w:val="001E0425"/>
    <w:rsid w:val="001E3A2D"/>
    <w:rsid w:val="001E4D08"/>
    <w:rsid w:val="001E513D"/>
    <w:rsid w:val="001E6FFB"/>
    <w:rsid w:val="001E7ED1"/>
    <w:rsid w:val="001F50A2"/>
    <w:rsid w:val="001F62A0"/>
    <w:rsid w:val="001F6478"/>
    <w:rsid w:val="002106DE"/>
    <w:rsid w:val="002120DB"/>
    <w:rsid w:val="002218CA"/>
    <w:rsid w:val="00222184"/>
    <w:rsid w:val="00227763"/>
    <w:rsid w:val="00233F13"/>
    <w:rsid w:val="00235F58"/>
    <w:rsid w:val="00236785"/>
    <w:rsid w:val="0023697E"/>
    <w:rsid w:val="00244B76"/>
    <w:rsid w:val="0025112B"/>
    <w:rsid w:val="00253620"/>
    <w:rsid w:val="00253A20"/>
    <w:rsid w:val="0026786A"/>
    <w:rsid w:val="0027098E"/>
    <w:rsid w:val="00270DB0"/>
    <w:rsid w:val="002710CA"/>
    <w:rsid w:val="002747DD"/>
    <w:rsid w:val="00274BC5"/>
    <w:rsid w:val="002803A6"/>
    <w:rsid w:val="0029177E"/>
    <w:rsid w:val="00292FFF"/>
    <w:rsid w:val="0029473D"/>
    <w:rsid w:val="002952E8"/>
    <w:rsid w:val="00297188"/>
    <w:rsid w:val="002A0314"/>
    <w:rsid w:val="002A15F6"/>
    <w:rsid w:val="002A2BC1"/>
    <w:rsid w:val="002A324F"/>
    <w:rsid w:val="002B16B3"/>
    <w:rsid w:val="002B2BF4"/>
    <w:rsid w:val="002B6203"/>
    <w:rsid w:val="002C3720"/>
    <w:rsid w:val="002D31C5"/>
    <w:rsid w:val="002E5402"/>
    <w:rsid w:val="002E69CA"/>
    <w:rsid w:val="002E7889"/>
    <w:rsid w:val="002E7BED"/>
    <w:rsid w:val="002F3E52"/>
    <w:rsid w:val="00305D0E"/>
    <w:rsid w:val="00313CBE"/>
    <w:rsid w:val="003156E4"/>
    <w:rsid w:val="00324D31"/>
    <w:rsid w:val="00327093"/>
    <w:rsid w:val="003304BC"/>
    <w:rsid w:val="003353F1"/>
    <w:rsid w:val="003405D0"/>
    <w:rsid w:val="00340F2A"/>
    <w:rsid w:val="003435A7"/>
    <w:rsid w:val="00347F18"/>
    <w:rsid w:val="003567FC"/>
    <w:rsid w:val="00357462"/>
    <w:rsid w:val="003578E3"/>
    <w:rsid w:val="00360D51"/>
    <w:rsid w:val="0036531F"/>
    <w:rsid w:val="0037120C"/>
    <w:rsid w:val="00377B9C"/>
    <w:rsid w:val="00377D29"/>
    <w:rsid w:val="0038218D"/>
    <w:rsid w:val="00382268"/>
    <w:rsid w:val="00382F0C"/>
    <w:rsid w:val="00385707"/>
    <w:rsid w:val="00387832"/>
    <w:rsid w:val="00387970"/>
    <w:rsid w:val="00396656"/>
    <w:rsid w:val="003A1B02"/>
    <w:rsid w:val="003A441F"/>
    <w:rsid w:val="003B387D"/>
    <w:rsid w:val="003B459A"/>
    <w:rsid w:val="003B589E"/>
    <w:rsid w:val="003B6210"/>
    <w:rsid w:val="003B7636"/>
    <w:rsid w:val="003C50FC"/>
    <w:rsid w:val="003C554D"/>
    <w:rsid w:val="003D0A46"/>
    <w:rsid w:val="003D2C9B"/>
    <w:rsid w:val="003D2D18"/>
    <w:rsid w:val="003D403C"/>
    <w:rsid w:val="003D63D9"/>
    <w:rsid w:val="003E029D"/>
    <w:rsid w:val="0040092B"/>
    <w:rsid w:val="00400964"/>
    <w:rsid w:val="00404257"/>
    <w:rsid w:val="004045AF"/>
    <w:rsid w:val="0041340B"/>
    <w:rsid w:val="00413AE3"/>
    <w:rsid w:val="00414028"/>
    <w:rsid w:val="00427DB5"/>
    <w:rsid w:val="00430F4C"/>
    <w:rsid w:val="004345AC"/>
    <w:rsid w:val="004416BA"/>
    <w:rsid w:val="00443313"/>
    <w:rsid w:val="00447A31"/>
    <w:rsid w:val="00454CA7"/>
    <w:rsid w:val="004579E0"/>
    <w:rsid w:val="004608A5"/>
    <w:rsid w:val="00471BF8"/>
    <w:rsid w:val="00476209"/>
    <w:rsid w:val="0047682E"/>
    <w:rsid w:val="00484184"/>
    <w:rsid w:val="00487DBE"/>
    <w:rsid w:val="00492C31"/>
    <w:rsid w:val="0049444C"/>
    <w:rsid w:val="004A3B23"/>
    <w:rsid w:val="004B2247"/>
    <w:rsid w:val="004B40AB"/>
    <w:rsid w:val="004B5C9B"/>
    <w:rsid w:val="004C3A3C"/>
    <w:rsid w:val="004C4CE5"/>
    <w:rsid w:val="004C620D"/>
    <w:rsid w:val="004C7F5F"/>
    <w:rsid w:val="004D066B"/>
    <w:rsid w:val="004D3F78"/>
    <w:rsid w:val="004E3F65"/>
    <w:rsid w:val="004E3F76"/>
    <w:rsid w:val="004F0E53"/>
    <w:rsid w:val="004F2E51"/>
    <w:rsid w:val="004F646F"/>
    <w:rsid w:val="004F7C3D"/>
    <w:rsid w:val="00511202"/>
    <w:rsid w:val="005134FD"/>
    <w:rsid w:val="00515263"/>
    <w:rsid w:val="0052117E"/>
    <w:rsid w:val="00522B2B"/>
    <w:rsid w:val="00525C02"/>
    <w:rsid w:val="00530029"/>
    <w:rsid w:val="005431A4"/>
    <w:rsid w:val="00550559"/>
    <w:rsid w:val="00553BD8"/>
    <w:rsid w:val="00556A0B"/>
    <w:rsid w:val="00563F74"/>
    <w:rsid w:val="005653A4"/>
    <w:rsid w:val="005656A7"/>
    <w:rsid w:val="0057272C"/>
    <w:rsid w:val="00580139"/>
    <w:rsid w:val="00581F81"/>
    <w:rsid w:val="00582053"/>
    <w:rsid w:val="00587AE5"/>
    <w:rsid w:val="005A1858"/>
    <w:rsid w:val="005A2999"/>
    <w:rsid w:val="005A4ABE"/>
    <w:rsid w:val="005B09B2"/>
    <w:rsid w:val="005B14EB"/>
    <w:rsid w:val="005B35DE"/>
    <w:rsid w:val="005B6866"/>
    <w:rsid w:val="005C40EF"/>
    <w:rsid w:val="005D04C7"/>
    <w:rsid w:val="005D2648"/>
    <w:rsid w:val="005D29C7"/>
    <w:rsid w:val="005E0276"/>
    <w:rsid w:val="005E04AF"/>
    <w:rsid w:val="005E174C"/>
    <w:rsid w:val="005E6166"/>
    <w:rsid w:val="005E653A"/>
    <w:rsid w:val="005F2161"/>
    <w:rsid w:val="005F277F"/>
    <w:rsid w:val="005F282F"/>
    <w:rsid w:val="005F7543"/>
    <w:rsid w:val="006009F4"/>
    <w:rsid w:val="00602C6C"/>
    <w:rsid w:val="0060509A"/>
    <w:rsid w:val="006073CE"/>
    <w:rsid w:val="006101D4"/>
    <w:rsid w:val="00611926"/>
    <w:rsid w:val="006141C3"/>
    <w:rsid w:val="006265BC"/>
    <w:rsid w:val="006313CC"/>
    <w:rsid w:val="006342F5"/>
    <w:rsid w:val="006344E4"/>
    <w:rsid w:val="00636F11"/>
    <w:rsid w:val="0064423D"/>
    <w:rsid w:val="006444F6"/>
    <w:rsid w:val="0064794C"/>
    <w:rsid w:val="00654099"/>
    <w:rsid w:val="00654B52"/>
    <w:rsid w:val="006565E7"/>
    <w:rsid w:val="00660031"/>
    <w:rsid w:val="00661E88"/>
    <w:rsid w:val="006620A7"/>
    <w:rsid w:val="00663BF7"/>
    <w:rsid w:val="00670B62"/>
    <w:rsid w:val="00680286"/>
    <w:rsid w:val="00680D75"/>
    <w:rsid w:val="0069190C"/>
    <w:rsid w:val="00691C90"/>
    <w:rsid w:val="006946F2"/>
    <w:rsid w:val="0069655E"/>
    <w:rsid w:val="006A2027"/>
    <w:rsid w:val="006A60BA"/>
    <w:rsid w:val="006B0F7C"/>
    <w:rsid w:val="006B22CB"/>
    <w:rsid w:val="006B498E"/>
    <w:rsid w:val="006B64D1"/>
    <w:rsid w:val="006B6935"/>
    <w:rsid w:val="006C487A"/>
    <w:rsid w:val="006C648B"/>
    <w:rsid w:val="006C6B5D"/>
    <w:rsid w:val="006C6FF4"/>
    <w:rsid w:val="006D1C7E"/>
    <w:rsid w:val="006D2BE0"/>
    <w:rsid w:val="006D3193"/>
    <w:rsid w:val="006E269F"/>
    <w:rsid w:val="006E321E"/>
    <w:rsid w:val="006E5FC6"/>
    <w:rsid w:val="006E7E5F"/>
    <w:rsid w:val="006F3B7E"/>
    <w:rsid w:val="006F5F1C"/>
    <w:rsid w:val="006F7534"/>
    <w:rsid w:val="00704201"/>
    <w:rsid w:val="00706A41"/>
    <w:rsid w:val="0070702D"/>
    <w:rsid w:val="007164FA"/>
    <w:rsid w:val="0071656C"/>
    <w:rsid w:val="007260B9"/>
    <w:rsid w:val="00730F92"/>
    <w:rsid w:val="007314DE"/>
    <w:rsid w:val="00734D3D"/>
    <w:rsid w:val="0074017C"/>
    <w:rsid w:val="00752335"/>
    <w:rsid w:val="00754519"/>
    <w:rsid w:val="00754528"/>
    <w:rsid w:val="0076270F"/>
    <w:rsid w:val="0076361A"/>
    <w:rsid w:val="0076412A"/>
    <w:rsid w:val="007675A4"/>
    <w:rsid w:val="00767FFB"/>
    <w:rsid w:val="00770565"/>
    <w:rsid w:val="0077733A"/>
    <w:rsid w:val="00782575"/>
    <w:rsid w:val="0078286C"/>
    <w:rsid w:val="00782D35"/>
    <w:rsid w:val="00786880"/>
    <w:rsid w:val="007901C1"/>
    <w:rsid w:val="00797585"/>
    <w:rsid w:val="007A05F6"/>
    <w:rsid w:val="007A29C6"/>
    <w:rsid w:val="007A2A39"/>
    <w:rsid w:val="007A4576"/>
    <w:rsid w:val="007B1AA4"/>
    <w:rsid w:val="007B3285"/>
    <w:rsid w:val="007B6478"/>
    <w:rsid w:val="007B6BA5"/>
    <w:rsid w:val="007C03DA"/>
    <w:rsid w:val="007C0738"/>
    <w:rsid w:val="007C288C"/>
    <w:rsid w:val="007C3430"/>
    <w:rsid w:val="007C66DD"/>
    <w:rsid w:val="007C6AF9"/>
    <w:rsid w:val="007E5FE3"/>
    <w:rsid w:val="007E6BFC"/>
    <w:rsid w:val="007F26D4"/>
    <w:rsid w:val="007F4FCF"/>
    <w:rsid w:val="007F67A0"/>
    <w:rsid w:val="0081182A"/>
    <w:rsid w:val="00817B3B"/>
    <w:rsid w:val="00817FB2"/>
    <w:rsid w:val="00820768"/>
    <w:rsid w:val="008218C6"/>
    <w:rsid w:val="00822277"/>
    <w:rsid w:val="0082634E"/>
    <w:rsid w:val="00830954"/>
    <w:rsid w:val="00831633"/>
    <w:rsid w:val="0083183A"/>
    <w:rsid w:val="008325B4"/>
    <w:rsid w:val="00832B17"/>
    <w:rsid w:val="0084059D"/>
    <w:rsid w:val="0084295E"/>
    <w:rsid w:val="00842E8A"/>
    <w:rsid w:val="00843362"/>
    <w:rsid w:val="0084525D"/>
    <w:rsid w:val="0085699E"/>
    <w:rsid w:val="00861A49"/>
    <w:rsid w:val="00862B02"/>
    <w:rsid w:val="00863551"/>
    <w:rsid w:val="008651D2"/>
    <w:rsid w:val="0086649F"/>
    <w:rsid w:val="00866542"/>
    <w:rsid w:val="00870B8B"/>
    <w:rsid w:val="00871131"/>
    <w:rsid w:val="00874738"/>
    <w:rsid w:val="0087645B"/>
    <w:rsid w:val="008772ED"/>
    <w:rsid w:val="0087766D"/>
    <w:rsid w:val="00882AC3"/>
    <w:rsid w:val="00882D85"/>
    <w:rsid w:val="00883644"/>
    <w:rsid w:val="008929DD"/>
    <w:rsid w:val="0089527C"/>
    <w:rsid w:val="00896305"/>
    <w:rsid w:val="008976B6"/>
    <w:rsid w:val="008A1155"/>
    <w:rsid w:val="008A4F2E"/>
    <w:rsid w:val="008B655C"/>
    <w:rsid w:val="008B6ECC"/>
    <w:rsid w:val="008C0C82"/>
    <w:rsid w:val="008C3A55"/>
    <w:rsid w:val="008C3D09"/>
    <w:rsid w:val="008C7C79"/>
    <w:rsid w:val="008D02E8"/>
    <w:rsid w:val="008D1A79"/>
    <w:rsid w:val="008D5281"/>
    <w:rsid w:val="008D5F42"/>
    <w:rsid w:val="008D6E98"/>
    <w:rsid w:val="008E1306"/>
    <w:rsid w:val="008E499F"/>
    <w:rsid w:val="008E5BAD"/>
    <w:rsid w:val="008F0F84"/>
    <w:rsid w:val="008F69B8"/>
    <w:rsid w:val="0090103C"/>
    <w:rsid w:val="00902052"/>
    <w:rsid w:val="00905660"/>
    <w:rsid w:val="00906B60"/>
    <w:rsid w:val="00921E1F"/>
    <w:rsid w:val="00927FF5"/>
    <w:rsid w:val="009321C2"/>
    <w:rsid w:val="00934C81"/>
    <w:rsid w:val="00935500"/>
    <w:rsid w:val="00935FC6"/>
    <w:rsid w:val="00941447"/>
    <w:rsid w:val="00943485"/>
    <w:rsid w:val="009516D6"/>
    <w:rsid w:val="009521FE"/>
    <w:rsid w:val="0095789C"/>
    <w:rsid w:val="00964188"/>
    <w:rsid w:val="009664A8"/>
    <w:rsid w:val="0096696D"/>
    <w:rsid w:val="00970415"/>
    <w:rsid w:val="00971AA8"/>
    <w:rsid w:val="0097286A"/>
    <w:rsid w:val="00973303"/>
    <w:rsid w:val="00980849"/>
    <w:rsid w:val="00983C7B"/>
    <w:rsid w:val="00984389"/>
    <w:rsid w:val="0098471B"/>
    <w:rsid w:val="0098775C"/>
    <w:rsid w:val="00990486"/>
    <w:rsid w:val="009918CF"/>
    <w:rsid w:val="009935F4"/>
    <w:rsid w:val="009A7F4E"/>
    <w:rsid w:val="009B3F5B"/>
    <w:rsid w:val="009B772E"/>
    <w:rsid w:val="009B7877"/>
    <w:rsid w:val="009C1885"/>
    <w:rsid w:val="009C21F9"/>
    <w:rsid w:val="009C39B3"/>
    <w:rsid w:val="009D0DBF"/>
    <w:rsid w:val="009D2F3E"/>
    <w:rsid w:val="009D54AF"/>
    <w:rsid w:val="009E64DA"/>
    <w:rsid w:val="009E7661"/>
    <w:rsid w:val="009F621C"/>
    <w:rsid w:val="009F6A91"/>
    <w:rsid w:val="00A0455A"/>
    <w:rsid w:val="00A04573"/>
    <w:rsid w:val="00A05732"/>
    <w:rsid w:val="00A05B98"/>
    <w:rsid w:val="00A073B9"/>
    <w:rsid w:val="00A10001"/>
    <w:rsid w:val="00A22682"/>
    <w:rsid w:val="00A279DE"/>
    <w:rsid w:val="00A303C7"/>
    <w:rsid w:val="00A377C7"/>
    <w:rsid w:val="00A45DD3"/>
    <w:rsid w:val="00A45E48"/>
    <w:rsid w:val="00A50E4E"/>
    <w:rsid w:val="00A519CD"/>
    <w:rsid w:val="00A56C97"/>
    <w:rsid w:val="00A60462"/>
    <w:rsid w:val="00A67E17"/>
    <w:rsid w:val="00A71B23"/>
    <w:rsid w:val="00A72920"/>
    <w:rsid w:val="00A73224"/>
    <w:rsid w:val="00A73BAC"/>
    <w:rsid w:val="00A76265"/>
    <w:rsid w:val="00A77741"/>
    <w:rsid w:val="00A81F0C"/>
    <w:rsid w:val="00A8247F"/>
    <w:rsid w:val="00A8754D"/>
    <w:rsid w:val="00A92035"/>
    <w:rsid w:val="00A93CCB"/>
    <w:rsid w:val="00A95855"/>
    <w:rsid w:val="00AA15F5"/>
    <w:rsid w:val="00AA2254"/>
    <w:rsid w:val="00AA702A"/>
    <w:rsid w:val="00AB0F56"/>
    <w:rsid w:val="00AC622E"/>
    <w:rsid w:val="00AC64A1"/>
    <w:rsid w:val="00AD13AD"/>
    <w:rsid w:val="00AD2DB7"/>
    <w:rsid w:val="00AD2F4D"/>
    <w:rsid w:val="00AD45DE"/>
    <w:rsid w:val="00AD6D37"/>
    <w:rsid w:val="00AE066B"/>
    <w:rsid w:val="00AE1453"/>
    <w:rsid w:val="00AE60A3"/>
    <w:rsid w:val="00AE70E1"/>
    <w:rsid w:val="00AF457D"/>
    <w:rsid w:val="00AF76B2"/>
    <w:rsid w:val="00B0433B"/>
    <w:rsid w:val="00B069FC"/>
    <w:rsid w:val="00B26410"/>
    <w:rsid w:val="00B2721D"/>
    <w:rsid w:val="00B32F37"/>
    <w:rsid w:val="00B3430C"/>
    <w:rsid w:val="00B357DF"/>
    <w:rsid w:val="00B50A87"/>
    <w:rsid w:val="00B55BCF"/>
    <w:rsid w:val="00B6007C"/>
    <w:rsid w:val="00B611FF"/>
    <w:rsid w:val="00B6195C"/>
    <w:rsid w:val="00B63638"/>
    <w:rsid w:val="00B6370B"/>
    <w:rsid w:val="00B65C27"/>
    <w:rsid w:val="00B72C1E"/>
    <w:rsid w:val="00B82850"/>
    <w:rsid w:val="00B85F08"/>
    <w:rsid w:val="00B90B56"/>
    <w:rsid w:val="00BA4CE9"/>
    <w:rsid w:val="00BA6842"/>
    <w:rsid w:val="00BB09E6"/>
    <w:rsid w:val="00BB3F8A"/>
    <w:rsid w:val="00BB65CC"/>
    <w:rsid w:val="00BB7663"/>
    <w:rsid w:val="00BB7754"/>
    <w:rsid w:val="00BC42E6"/>
    <w:rsid w:val="00BC6A4E"/>
    <w:rsid w:val="00BC7553"/>
    <w:rsid w:val="00BE1714"/>
    <w:rsid w:val="00BF6592"/>
    <w:rsid w:val="00BF7A92"/>
    <w:rsid w:val="00C079DD"/>
    <w:rsid w:val="00C11219"/>
    <w:rsid w:val="00C15CA1"/>
    <w:rsid w:val="00C21635"/>
    <w:rsid w:val="00C216FF"/>
    <w:rsid w:val="00C22530"/>
    <w:rsid w:val="00C22534"/>
    <w:rsid w:val="00C2398C"/>
    <w:rsid w:val="00C25D6D"/>
    <w:rsid w:val="00C25FB6"/>
    <w:rsid w:val="00C45B33"/>
    <w:rsid w:val="00C46ABF"/>
    <w:rsid w:val="00C4726D"/>
    <w:rsid w:val="00C50578"/>
    <w:rsid w:val="00C52237"/>
    <w:rsid w:val="00C57053"/>
    <w:rsid w:val="00C60DCB"/>
    <w:rsid w:val="00C64B85"/>
    <w:rsid w:val="00C80592"/>
    <w:rsid w:val="00C81516"/>
    <w:rsid w:val="00C86DE9"/>
    <w:rsid w:val="00C90F06"/>
    <w:rsid w:val="00C9432E"/>
    <w:rsid w:val="00CA1738"/>
    <w:rsid w:val="00CA1C93"/>
    <w:rsid w:val="00CA24AF"/>
    <w:rsid w:val="00CB284E"/>
    <w:rsid w:val="00CC01D8"/>
    <w:rsid w:val="00CC218A"/>
    <w:rsid w:val="00CC3350"/>
    <w:rsid w:val="00CC4166"/>
    <w:rsid w:val="00CC61B3"/>
    <w:rsid w:val="00CD5B7A"/>
    <w:rsid w:val="00CE49D1"/>
    <w:rsid w:val="00CF0049"/>
    <w:rsid w:val="00CF3676"/>
    <w:rsid w:val="00D020BB"/>
    <w:rsid w:val="00D03D98"/>
    <w:rsid w:val="00D10A3D"/>
    <w:rsid w:val="00D11420"/>
    <w:rsid w:val="00D150DD"/>
    <w:rsid w:val="00D2079F"/>
    <w:rsid w:val="00D21991"/>
    <w:rsid w:val="00D234DF"/>
    <w:rsid w:val="00D26512"/>
    <w:rsid w:val="00D26E91"/>
    <w:rsid w:val="00D36A3E"/>
    <w:rsid w:val="00D36B47"/>
    <w:rsid w:val="00D452D0"/>
    <w:rsid w:val="00D4660D"/>
    <w:rsid w:val="00D4763B"/>
    <w:rsid w:val="00D54326"/>
    <w:rsid w:val="00D54349"/>
    <w:rsid w:val="00D54EFB"/>
    <w:rsid w:val="00D559A7"/>
    <w:rsid w:val="00D57200"/>
    <w:rsid w:val="00D62535"/>
    <w:rsid w:val="00D67EF7"/>
    <w:rsid w:val="00D804A1"/>
    <w:rsid w:val="00D8275A"/>
    <w:rsid w:val="00D84426"/>
    <w:rsid w:val="00D87165"/>
    <w:rsid w:val="00D92C79"/>
    <w:rsid w:val="00D95227"/>
    <w:rsid w:val="00D95B41"/>
    <w:rsid w:val="00DA3662"/>
    <w:rsid w:val="00DA3C46"/>
    <w:rsid w:val="00DA6C2B"/>
    <w:rsid w:val="00DB1FCF"/>
    <w:rsid w:val="00DB3520"/>
    <w:rsid w:val="00DB4ACB"/>
    <w:rsid w:val="00DB7887"/>
    <w:rsid w:val="00DC07E5"/>
    <w:rsid w:val="00DC2E7A"/>
    <w:rsid w:val="00DC3AEC"/>
    <w:rsid w:val="00DD7A40"/>
    <w:rsid w:val="00DD7C04"/>
    <w:rsid w:val="00DD7C3A"/>
    <w:rsid w:val="00DD7DB5"/>
    <w:rsid w:val="00DE1299"/>
    <w:rsid w:val="00DF320C"/>
    <w:rsid w:val="00DF58AC"/>
    <w:rsid w:val="00DF6972"/>
    <w:rsid w:val="00E20A52"/>
    <w:rsid w:val="00E214F2"/>
    <w:rsid w:val="00E23259"/>
    <w:rsid w:val="00E236B0"/>
    <w:rsid w:val="00E2644D"/>
    <w:rsid w:val="00E30CFE"/>
    <w:rsid w:val="00E33299"/>
    <w:rsid w:val="00E43436"/>
    <w:rsid w:val="00E43755"/>
    <w:rsid w:val="00E448B1"/>
    <w:rsid w:val="00E4754A"/>
    <w:rsid w:val="00E50B08"/>
    <w:rsid w:val="00E5336A"/>
    <w:rsid w:val="00E55862"/>
    <w:rsid w:val="00E616E4"/>
    <w:rsid w:val="00E646A2"/>
    <w:rsid w:val="00E64B02"/>
    <w:rsid w:val="00E73C9E"/>
    <w:rsid w:val="00E8456C"/>
    <w:rsid w:val="00E86856"/>
    <w:rsid w:val="00E91DC6"/>
    <w:rsid w:val="00E947ED"/>
    <w:rsid w:val="00E94884"/>
    <w:rsid w:val="00EA0595"/>
    <w:rsid w:val="00EA2519"/>
    <w:rsid w:val="00EB4237"/>
    <w:rsid w:val="00EB6423"/>
    <w:rsid w:val="00EC1F9B"/>
    <w:rsid w:val="00EC20D5"/>
    <w:rsid w:val="00EC6529"/>
    <w:rsid w:val="00EC72F6"/>
    <w:rsid w:val="00ED313A"/>
    <w:rsid w:val="00ED6B30"/>
    <w:rsid w:val="00ED785D"/>
    <w:rsid w:val="00EE180C"/>
    <w:rsid w:val="00EE6C64"/>
    <w:rsid w:val="00EE75B7"/>
    <w:rsid w:val="00EF50F2"/>
    <w:rsid w:val="00EF6118"/>
    <w:rsid w:val="00EF6DAB"/>
    <w:rsid w:val="00F0471B"/>
    <w:rsid w:val="00F0485C"/>
    <w:rsid w:val="00F13AF7"/>
    <w:rsid w:val="00F179D4"/>
    <w:rsid w:val="00F205C2"/>
    <w:rsid w:val="00F22E5F"/>
    <w:rsid w:val="00F26ED4"/>
    <w:rsid w:val="00F31C97"/>
    <w:rsid w:val="00F468EF"/>
    <w:rsid w:val="00F477F5"/>
    <w:rsid w:val="00F51804"/>
    <w:rsid w:val="00F5256C"/>
    <w:rsid w:val="00F54B5D"/>
    <w:rsid w:val="00F5767D"/>
    <w:rsid w:val="00F60F51"/>
    <w:rsid w:val="00F65591"/>
    <w:rsid w:val="00F66366"/>
    <w:rsid w:val="00F826DF"/>
    <w:rsid w:val="00F83325"/>
    <w:rsid w:val="00F87995"/>
    <w:rsid w:val="00F87E7C"/>
    <w:rsid w:val="00F95C9E"/>
    <w:rsid w:val="00FA2C73"/>
    <w:rsid w:val="00FB0475"/>
    <w:rsid w:val="00FB172C"/>
    <w:rsid w:val="00FB4AAF"/>
    <w:rsid w:val="00FC04BE"/>
    <w:rsid w:val="00FC1746"/>
    <w:rsid w:val="00FC1C49"/>
    <w:rsid w:val="00FC32A9"/>
    <w:rsid w:val="00FC347E"/>
    <w:rsid w:val="00FC3657"/>
    <w:rsid w:val="00FC53E8"/>
    <w:rsid w:val="00FC5E4A"/>
    <w:rsid w:val="00FD4649"/>
    <w:rsid w:val="00FE0EF9"/>
    <w:rsid w:val="00FE254F"/>
    <w:rsid w:val="00FE30D4"/>
    <w:rsid w:val="00FE4673"/>
    <w:rsid w:val="00FE5A11"/>
    <w:rsid w:val="00FF0A33"/>
    <w:rsid w:val="00FF0C26"/>
    <w:rsid w:val="00FF3C9E"/>
    <w:rsid w:val="00FF43E3"/>
    <w:rsid w:val="00FF4A0B"/>
    <w:rsid w:val="00FF6B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152EE"/>
  <w15:docId w15:val="{1D0467FE-4388-4ECF-963C-C7A6D7BB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2A"/>
    <w:pPr>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uiPriority w:val="9"/>
    <w:qFormat/>
    <w:rsid w:val="00D92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73B9"/>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182A"/>
    <w:pPr>
      <w:tabs>
        <w:tab w:val="center" w:pos="4419"/>
        <w:tab w:val="right" w:pos="8838"/>
      </w:tabs>
    </w:pPr>
  </w:style>
  <w:style w:type="character" w:customStyle="1" w:styleId="FooterChar">
    <w:name w:val="Footer Char"/>
    <w:basedOn w:val="DefaultParagraphFont"/>
    <w:link w:val="Footer"/>
    <w:uiPriority w:val="99"/>
    <w:rsid w:val="0081182A"/>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rsid w:val="0081182A"/>
    <w:pPr>
      <w:tabs>
        <w:tab w:val="center" w:pos="4419"/>
        <w:tab w:val="right" w:pos="8838"/>
      </w:tabs>
    </w:pPr>
  </w:style>
  <w:style w:type="character" w:customStyle="1" w:styleId="HeaderChar">
    <w:name w:val="Header Char"/>
    <w:basedOn w:val="DefaultParagraphFont"/>
    <w:link w:val="Header"/>
    <w:uiPriority w:val="99"/>
    <w:rsid w:val="0081182A"/>
    <w:rPr>
      <w:rFonts w:ascii="Times New Roman" w:eastAsia="Times New Roman" w:hAnsi="Times New Roman" w:cs="Times New Roman"/>
      <w:sz w:val="20"/>
      <w:szCs w:val="20"/>
      <w:lang w:val="es-ES_tradnl" w:eastAsia="es-ES"/>
    </w:rPr>
  </w:style>
  <w:style w:type="character" w:styleId="Hyperlink">
    <w:name w:val="Hyperlink"/>
    <w:uiPriority w:val="99"/>
    <w:rsid w:val="0081182A"/>
    <w:rPr>
      <w:color w:val="0000FF"/>
      <w:u w:val="single"/>
    </w:rPr>
  </w:style>
  <w:style w:type="character" w:customStyle="1" w:styleId="apple-converted-space">
    <w:name w:val="apple-converted-space"/>
    <w:rsid w:val="0081182A"/>
  </w:style>
  <w:style w:type="paragraph" w:styleId="NoSpacing">
    <w:name w:val="No Spacing"/>
    <w:uiPriority w:val="1"/>
    <w:qFormat/>
    <w:rsid w:val="008118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1182A"/>
    <w:rPr>
      <w:rFonts w:ascii="Tahoma" w:hAnsi="Tahoma" w:cs="Tahoma"/>
      <w:sz w:val="16"/>
      <w:szCs w:val="16"/>
    </w:rPr>
  </w:style>
  <w:style w:type="character" w:customStyle="1" w:styleId="BalloonTextChar">
    <w:name w:val="Balloon Text Char"/>
    <w:basedOn w:val="DefaultParagraphFont"/>
    <w:link w:val="BalloonText"/>
    <w:uiPriority w:val="99"/>
    <w:semiHidden/>
    <w:rsid w:val="0081182A"/>
    <w:rPr>
      <w:rFonts w:ascii="Tahoma" w:eastAsia="Times New Roman" w:hAnsi="Tahoma" w:cs="Tahoma"/>
      <w:sz w:val="16"/>
      <w:szCs w:val="16"/>
      <w:lang w:val="es-ES_tradnl" w:eastAsia="es-ES"/>
    </w:rPr>
  </w:style>
  <w:style w:type="character" w:customStyle="1" w:styleId="Heading2Char">
    <w:name w:val="Heading 2 Char"/>
    <w:basedOn w:val="DefaultParagraphFont"/>
    <w:link w:val="Heading2"/>
    <w:uiPriority w:val="9"/>
    <w:rsid w:val="00A073B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p1,List Paragraph1,Listas,Bullet Number,lp11,List Paragraph11,Bullet 1,Use Case List Paragraph"/>
    <w:basedOn w:val="Normal"/>
    <w:link w:val="ListParagraphChar"/>
    <w:uiPriority w:val="34"/>
    <w:qFormat/>
    <w:rsid w:val="009D54AF"/>
    <w:pPr>
      <w:ind w:left="720"/>
      <w:contextualSpacing/>
    </w:pPr>
  </w:style>
  <w:style w:type="character" w:styleId="CommentReference">
    <w:name w:val="annotation reference"/>
    <w:basedOn w:val="DefaultParagraphFont"/>
    <w:uiPriority w:val="99"/>
    <w:unhideWhenUsed/>
    <w:rsid w:val="001D09D0"/>
    <w:rPr>
      <w:sz w:val="16"/>
      <w:szCs w:val="16"/>
    </w:rPr>
  </w:style>
  <w:style w:type="paragraph" w:styleId="CommentText">
    <w:name w:val="annotation text"/>
    <w:basedOn w:val="Normal"/>
    <w:link w:val="CommentTextChar"/>
    <w:uiPriority w:val="99"/>
    <w:unhideWhenUsed/>
    <w:rsid w:val="001D09D0"/>
  </w:style>
  <w:style w:type="character" w:customStyle="1" w:styleId="CommentTextChar">
    <w:name w:val="Comment Text Char"/>
    <w:basedOn w:val="DefaultParagraphFont"/>
    <w:link w:val="CommentText"/>
    <w:uiPriority w:val="99"/>
    <w:rsid w:val="001D09D0"/>
    <w:rPr>
      <w:rFonts w:ascii="Times New Roman" w:eastAsia="Times New Roman" w:hAnsi="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1D09D0"/>
    <w:rPr>
      <w:b/>
      <w:bCs/>
    </w:rPr>
  </w:style>
  <w:style w:type="character" w:customStyle="1" w:styleId="CommentSubjectChar">
    <w:name w:val="Comment Subject Char"/>
    <w:basedOn w:val="CommentTextChar"/>
    <w:link w:val="CommentSubject"/>
    <w:uiPriority w:val="99"/>
    <w:semiHidden/>
    <w:rsid w:val="001D09D0"/>
    <w:rPr>
      <w:rFonts w:ascii="Times New Roman" w:eastAsia="Times New Roman" w:hAnsi="Times New Roman" w:cs="Times New Roman"/>
      <w:b/>
      <w:bCs/>
      <w:sz w:val="20"/>
      <w:szCs w:val="20"/>
      <w:lang w:val="es-ES_tradnl" w:eastAsia="es-ES"/>
    </w:rPr>
  </w:style>
  <w:style w:type="character" w:customStyle="1" w:styleId="Heading1Char">
    <w:name w:val="Heading 1 Char"/>
    <w:basedOn w:val="DefaultParagraphFont"/>
    <w:link w:val="Heading1"/>
    <w:uiPriority w:val="9"/>
    <w:rsid w:val="00D92C79"/>
    <w:rPr>
      <w:rFonts w:asciiTheme="majorHAnsi" w:eastAsiaTheme="majorEastAsia" w:hAnsiTheme="majorHAnsi" w:cstheme="majorBidi"/>
      <w:b/>
      <w:bCs/>
      <w:color w:val="365F91" w:themeColor="accent1" w:themeShade="BF"/>
      <w:sz w:val="28"/>
      <w:szCs w:val="28"/>
      <w:lang w:val="es-ES_tradnl" w:eastAsia="es-ES"/>
    </w:rPr>
  </w:style>
  <w:style w:type="paragraph" w:customStyle="1" w:styleId="Texto">
    <w:name w:val="Texto"/>
    <w:basedOn w:val="Normal"/>
    <w:link w:val="TextoCar"/>
    <w:rsid w:val="00871131"/>
    <w:pPr>
      <w:spacing w:after="101" w:line="216" w:lineRule="exact"/>
      <w:ind w:firstLine="288"/>
      <w:jc w:val="both"/>
    </w:pPr>
    <w:rPr>
      <w:rFonts w:ascii="Arial" w:hAnsi="Arial" w:cs="Arial"/>
      <w:sz w:val="18"/>
      <w:lang w:val="es-ES"/>
    </w:rPr>
  </w:style>
  <w:style w:type="character" w:customStyle="1" w:styleId="TextoCar">
    <w:name w:val="Texto Car"/>
    <w:link w:val="Texto"/>
    <w:locked/>
    <w:rsid w:val="00871131"/>
    <w:rPr>
      <w:rFonts w:ascii="Arial" w:eastAsia="Times New Roman" w:hAnsi="Arial" w:cs="Arial"/>
      <w:sz w:val="18"/>
      <w:szCs w:val="20"/>
      <w:lang w:val="es-ES" w:eastAsia="es-ES"/>
    </w:rPr>
  </w:style>
  <w:style w:type="paragraph" w:styleId="FootnoteText">
    <w:name w:val="footnote text"/>
    <w:basedOn w:val="Normal"/>
    <w:link w:val="FootnoteTextChar"/>
    <w:uiPriority w:val="99"/>
    <w:semiHidden/>
    <w:unhideWhenUsed/>
    <w:rsid w:val="001E4D08"/>
    <w:pPr>
      <w:spacing w:after="200" w:line="276" w:lineRule="auto"/>
    </w:pPr>
    <w:rPr>
      <w:rFonts w:ascii="Calibri" w:eastAsia="Calibri" w:hAnsi="Calibri"/>
      <w:lang w:val="es-MX" w:eastAsia="en-US"/>
    </w:rPr>
  </w:style>
  <w:style w:type="character" w:customStyle="1" w:styleId="FootnoteTextChar">
    <w:name w:val="Footnote Text Char"/>
    <w:basedOn w:val="DefaultParagraphFont"/>
    <w:link w:val="FootnoteText"/>
    <w:uiPriority w:val="99"/>
    <w:semiHidden/>
    <w:rsid w:val="001E4D08"/>
    <w:rPr>
      <w:rFonts w:ascii="Calibri" w:eastAsia="Calibri" w:hAnsi="Calibri" w:cs="Times New Roman"/>
      <w:sz w:val="20"/>
      <w:szCs w:val="20"/>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1E4D08"/>
    <w:rPr>
      <w:rFonts w:ascii="Times New Roman" w:eastAsia="Times New Roman" w:hAnsi="Times New Roman" w:cs="Times New Roman"/>
      <w:sz w:val="20"/>
      <w:szCs w:val="20"/>
      <w:lang w:val="es-ES_tradnl" w:eastAsia="es-ES"/>
    </w:rPr>
  </w:style>
  <w:style w:type="character" w:customStyle="1" w:styleId="normaltextrun">
    <w:name w:val="normaltextrun"/>
    <w:basedOn w:val="DefaultParagraphFont"/>
    <w:rsid w:val="001E4D08"/>
  </w:style>
  <w:style w:type="character" w:customStyle="1" w:styleId="eop">
    <w:name w:val="eop"/>
    <w:basedOn w:val="DefaultParagraphFont"/>
    <w:rsid w:val="001E4D08"/>
  </w:style>
  <w:style w:type="paragraph" w:customStyle="1" w:styleId="paragraph">
    <w:name w:val="paragraph"/>
    <w:basedOn w:val="Normal"/>
    <w:rsid w:val="001E4D08"/>
    <w:pPr>
      <w:spacing w:before="100" w:beforeAutospacing="1" w:after="100" w:afterAutospacing="1"/>
    </w:pPr>
    <w:rPr>
      <w:sz w:val="24"/>
      <w:szCs w:val="24"/>
      <w:lang w:val="es-MX" w:eastAsia="es-MX"/>
    </w:rPr>
  </w:style>
  <w:style w:type="paragraph" w:customStyle="1" w:styleId="Default">
    <w:name w:val="Default"/>
    <w:basedOn w:val="Normal"/>
    <w:rsid w:val="00FC1746"/>
    <w:pPr>
      <w:autoSpaceDE w:val="0"/>
      <w:autoSpaceDN w:val="0"/>
    </w:pPr>
    <w:rPr>
      <w:rFonts w:ascii="Arial" w:eastAsiaTheme="minorHAnsi" w:hAnsi="Arial" w:cs="Arial"/>
      <w:color w:val="000000"/>
      <w:sz w:val="24"/>
      <w:szCs w:val="24"/>
      <w:lang w:val="es-MX" w:eastAsia="en-US"/>
    </w:rPr>
  </w:style>
  <w:style w:type="paragraph" w:styleId="NormalWeb">
    <w:name w:val="Normal (Web)"/>
    <w:basedOn w:val="Normal"/>
    <w:uiPriority w:val="99"/>
    <w:unhideWhenUsed/>
    <w:rsid w:val="00FC1746"/>
    <w:pPr>
      <w:spacing w:before="100" w:beforeAutospacing="1" w:after="100" w:afterAutospacing="1"/>
    </w:pPr>
    <w:rPr>
      <w:sz w:val="24"/>
      <w:szCs w:val="24"/>
      <w:lang w:eastAsia="es-ES_tradnl"/>
    </w:rPr>
  </w:style>
  <w:style w:type="paragraph" w:styleId="Revision">
    <w:name w:val="Revision"/>
    <w:hidden/>
    <w:uiPriority w:val="99"/>
    <w:semiHidden/>
    <w:rsid w:val="001E513D"/>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1862">
      <w:bodyDiv w:val="1"/>
      <w:marLeft w:val="0"/>
      <w:marRight w:val="0"/>
      <w:marTop w:val="0"/>
      <w:marBottom w:val="0"/>
      <w:divBdr>
        <w:top w:val="none" w:sz="0" w:space="0" w:color="auto"/>
        <w:left w:val="none" w:sz="0" w:space="0" w:color="auto"/>
        <w:bottom w:val="none" w:sz="0" w:space="0" w:color="auto"/>
        <w:right w:val="none" w:sz="0" w:space="0" w:color="auto"/>
      </w:divBdr>
    </w:div>
    <w:div w:id="1432816867">
      <w:bodyDiv w:val="1"/>
      <w:marLeft w:val="0"/>
      <w:marRight w:val="0"/>
      <w:marTop w:val="0"/>
      <w:marBottom w:val="0"/>
      <w:divBdr>
        <w:top w:val="none" w:sz="0" w:space="0" w:color="auto"/>
        <w:left w:val="none" w:sz="0" w:space="0" w:color="auto"/>
        <w:bottom w:val="none" w:sz="0" w:space="0" w:color="auto"/>
        <w:right w:val="none" w:sz="0" w:space="0" w:color="auto"/>
      </w:divBdr>
    </w:div>
    <w:div w:id="1478499454">
      <w:bodyDiv w:val="1"/>
      <w:marLeft w:val="0"/>
      <w:marRight w:val="0"/>
      <w:marTop w:val="0"/>
      <w:marBottom w:val="0"/>
      <w:divBdr>
        <w:top w:val="none" w:sz="0" w:space="0" w:color="auto"/>
        <w:left w:val="none" w:sz="0" w:space="0" w:color="auto"/>
        <w:bottom w:val="none" w:sz="0" w:space="0" w:color="auto"/>
        <w:right w:val="none" w:sz="0" w:space="0" w:color="auto"/>
      </w:divBdr>
    </w:div>
    <w:div w:id="1661882506">
      <w:bodyDiv w:val="1"/>
      <w:marLeft w:val="0"/>
      <w:marRight w:val="0"/>
      <w:marTop w:val="0"/>
      <w:marBottom w:val="0"/>
      <w:divBdr>
        <w:top w:val="none" w:sz="0" w:space="0" w:color="auto"/>
        <w:left w:val="none" w:sz="0" w:space="0" w:color="auto"/>
        <w:bottom w:val="none" w:sz="0" w:space="0" w:color="auto"/>
        <w:right w:val="none" w:sz="0" w:space="0" w:color="auto"/>
      </w:divBdr>
    </w:div>
    <w:div w:id="1731926887">
      <w:bodyDiv w:val="1"/>
      <w:marLeft w:val="0"/>
      <w:marRight w:val="0"/>
      <w:marTop w:val="0"/>
      <w:marBottom w:val="0"/>
      <w:divBdr>
        <w:top w:val="none" w:sz="0" w:space="0" w:color="auto"/>
        <w:left w:val="none" w:sz="0" w:space="0" w:color="auto"/>
        <w:bottom w:val="none" w:sz="0" w:space="0" w:color="auto"/>
        <w:right w:val="none" w:sz="0" w:space="0" w:color="auto"/>
      </w:divBdr>
    </w:div>
    <w:div w:id="1929842992">
      <w:bodyDiv w:val="1"/>
      <w:marLeft w:val="0"/>
      <w:marRight w:val="0"/>
      <w:marTop w:val="0"/>
      <w:marBottom w:val="0"/>
      <w:divBdr>
        <w:top w:val="none" w:sz="0" w:space="0" w:color="auto"/>
        <w:left w:val="none" w:sz="0" w:space="0" w:color="auto"/>
        <w:bottom w:val="none" w:sz="0" w:space="0" w:color="auto"/>
        <w:right w:val="none" w:sz="0" w:space="0" w:color="auto"/>
      </w:divBdr>
    </w:div>
    <w:div w:id="1998026450">
      <w:bodyDiv w:val="1"/>
      <w:marLeft w:val="0"/>
      <w:marRight w:val="0"/>
      <w:marTop w:val="0"/>
      <w:marBottom w:val="0"/>
      <w:divBdr>
        <w:top w:val="none" w:sz="0" w:space="0" w:color="auto"/>
        <w:left w:val="none" w:sz="0" w:space="0" w:color="auto"/>
        <w:bottom w:val="none" w:sz="0" w:space="0" w:color="auto"/>
        <w:right w:val="none" w:sz="0" w:space="0" w:color="auto"/>
      </w:divBdr>
    </w:div>
    <w:div w:id="20680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4EEF-7B2A-4556-A2A1-7D54B4A2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10012</Words>
  <Characters>57072</Characters>
  <Application>Microsoft Office Word</Application>
  <DocSecurity>0</DocSecurity>
  <Lines>475</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Galarza</dc:creator>
  <cp:lastModifiedBy>José Vázquez Cassani</cp:lastModifiedBy>
  <cp:revision>3</cp:revision>
  <cp:lastPrinted>2022-11-10T17:14:00Z</cp:lastPrinted>
  <dcterms:created xsi:type="dcterms:W3CDTF">2023-10-25T19:18:00Z</dcterms:created>
  <dcterms:modified xsi:type="dcterms:W3CDTF">2023-10-25T19:32:00Z</dcterms:modified>
</cp:coreProperties>
</file>