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2"/>
        <w:ind w:left="1393" w:right="137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6"/>
          <w:sz w:val="18"/>
        </w:rPr>
        <w:t>T</w:t>
      </w:r>
      <w:r>
        <w:rPr>
          <w:rFonts w:ascii="Arial" w:hAnsi="Arial"/>
          <w:color w:val="231F20"/>
          <w:spacing w:val="-5"/>
          <w:sz w:val="18"/>
        </w:rPr>
        <w:t>odas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leyes </w:t>
      </w:r>
      <w:r>
        <w:rPr>
          <w:rFonts w:ascii="Arial" w:hAnsi="Arial"/>
          <w:color w:val="231F20"/>
          <w:sz w:val="18"/>
        </w:rPr>
        <w:t>y </w:t>
      </w:r>
      <w:r>
        <w:rPr>
          <w:rFonts w:ascii="Arial" w:hAnsi="Arial"/>
          <w:color w:val="231F20"/>
          <w:spacing w:val="-1"/>
          <w:sz w:val="18"/>
        </w:rPr>
        <w:t>demás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disposiciones</w:t>
      </w:r>
      <w:r>
        <w:rPr>
          <w:rFonts w:ascii="Arial" w:hAnsi="Arial"/>
          <w:color w:val="231F20"/>
          <w:sz w:val="18"/>
        </w:rPr>
        <w:t> supremas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son</w:t>
      </w:r>
      <w:r>
        <w:rPr>
          <w:rFonts w:ascii="Arial" w:hAnsi="Arial"/>
          <w:color w:val="231F20"/>
          <w:spacing w:val="-1"/>
          <w:sz w:val="18"/>
        </w:rPr>
        <w:t> obligatorias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por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el</w:t>
      </w:r>
      <w:r>
        <w:rPr>
          <w:rFonts w:ascii="Arial" w:hAnsi="Arial"/>
          <w:color w:val="231F20"/>
          <w:sz w:val="18"/>
        </w:rPr>
        <w:t> sólo</w:t>
      </w:r>
      <w:r>
        <w:rPr>
          <w:rFonts w:ascii="Arial" w:hAnsi="Arial"/>
          <w:color w:val="231F20"/>
          <w:spacing w:val="-1"/>
          <w:sz w:val="18"/>
        </w:rPr>
        <w:t> hecho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de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publicarse</w:t>
      </w:r>
      <w:r>
        <w:rPr>
          <w:rFonts w:ascii="Arial" w:hAnsi="Arial"/>
          <w:color w:val="231F20"/>
          <w:spacing w:val="22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en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este</w:t>
      </w:r>
      <w:r>
        <w:rPr>
          <w:rFonts w:ascii="Arial" w:hAnsi="Arial"/>
          <w:color w:val="231F20"/>
          <w:sz w:val="18"/>
        </w:rPr>
        <w:t> Periódico.</w:t>
      </w:r>
      <w:r>
        <w:rPr>
          <w:rFonts w:ascii="Arial" w:hAnsi="Arial"/>
          <w:sz w:val="18"/>
        </w:rPr>
      </w:r>
    </w:p>
    <w:p>
      <w:pPr>
        <w:spacing w:before="96"/>
        <w:ind w:left="1789" w:right="176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Responsable: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</w:t>
      </w:r>
      <w:r>
        <w:rPr>
          <w:rFonts w:ascii="Arial" w:hAnsi="Arial"/>
          <w:color w:val="231F20"/>
          <w:sz w:val="18"/>
        </w:rPr>
        <w:t> Secretaría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General</w:t>
      </w:r>
      <w:r>
        <w:rPr>
          <w:rFonts w:ascii="Arial" w:hAnsi="Arial"/>
          <w:color w:val="231F20"/>
          <w:spacing w:val="-1"/>
          <w:sz w:val="18"/>
        </w:rPr>
        <w:t> de</w:t>
      </w:r>
      <w:r>
        <w:rPr>
          <w:rFonts w:ascii="Arial" w:hAnsi="Arial"/>
          <w:color w:val="231F20"/>
          <w:sz w:val="18"/>
        </w:rPr>
        <w:t> Gobierno.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1"/>
          <w:sz w:val="18"/>
        </w:rPr>
        <w:t> publica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los</w:t>
      </w:r>
      <w:r>
        <w:rPr>
          <w:rFonts w:ascii="Arial" w:hAnsi="Arial"/>
          <w:color w:val="231F20"/>
          <w:sz w:val="18"/>
        </w:rPr>
        <w:t> Miércoles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y Sábados.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9636" w:val="left" w:leader="none"/>
        </w:tabs>
        <w:spacing w:before="4"/>
        <w:ind w:left="29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Chihuahua,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Chih.,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jueves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31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diciembre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2020.</w:t>
        <w:tab/>
      </w:r>
      <w:r>
        <w:rPr>
          <w:rFonts w:ascii="Arial"/>
          <w:b/>
          <w:color w:val="231F20"/>
          <w:spacing w:val="-1"/>
          <w:sz w:val="20"/>
        </w:rPr>
        <w:t>No.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105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43" w:lineRule="auto" w:before="53"/>
        <w:ind w:left="2118" w:right="1914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/>
          <w:b/>
          <w:color w:val="0D0D0D"/>
          <w:sz w:val="25"/>
        </w:rPr>
        <w:t>PRESUPUESTO</w:t>
      </w:r>
      <w:r>
        <w:rPr>
          <w:rFonts w:ascii="Century Gothic"/>
          <w:b/>
          <w:color w:val="0D0D0D"/>
          <w:spacing w:val="-11"/>
          <w:sz w:val="25"/>
        </w:rPr>
        <w:t> </w:t>
      </w:r>
      <w:r>
        <w:rPr>
          <w:rFonts w:ascii="Century Gothic"/>
          <w:b/>
          <w:color w:val="0D0D0D"/>
          <w:sz w:val="25"/>
        </w:rPr>
        <w:t>DE</w:t>
      </w:r>
      <w:r>
        <w:rPr>
          <w:rFonts w:ascii="Century Gothic"/>
          <w:b/>
          <w:color w:val="0D0D0D"/>
          <w:spacing w:val="-11"/>
          <w:sz w:val="25"/>
        </w:rPr>
        <w:t> </w:t>
      </w:r>
      <w:r>
        <w:rPr>
          <w:rFonts w:ascii="Century Gothic"/>
          <w:b/>
          <w:color w:val="0D0D0D"/>
          <w:sz w:val="25"/>
        </w:rPr>
        <w:t>EGRESOS</w:t>
      </w:r>
      <w:r>
        <w:rPr>
          <w:rFonts w:ascii="Century Gothic"/>
          <w:b/>
          <w:color w:val="0D0D0D"/>
          <w:spacing w:val="-10"/>
          <w:sz w:val="25"/>
        </w:rPr>
        <w:t> </w:t>
      </w:r>
      <w:r>
        <w:rPr>
          <w:rFonts w:ascii="Century Gothic"/>
          <w:b/>
          <w:color w:val="0D0D0D"/>
          <w:sz w:val="25"/>
        </w:rPr>
        <w:t>DEL</w:t>
      </w:r>
      <w:r>
        <w:rPr>
          <w:rFonts w:ascii="Century Gothic"/>
          <w:b/>
          <w:color w:val="0D0D0D"/>
          <w:spacing w:val="-11"/>
          <w:sz w:val="25"/>
        </w:rPr>
        <w:t> </w:t>
      </w:r>
      <w:r>
        <w:rPr>
          <w:rFonts w:ascii="Century Gothic"/>
          <w:b/>
          <w:color w:val="0D0D0D"/>
          <w:sz w:val="25"/>
        </w:rPr>
        <w:t>ESTADO</w:t>
      </w:r>
      <w:r>
        <w:rPr>
          <w:rFonts w:ascii="Century Gothic"/>
          <w:b/>
          <w:color w:val="0D0D0D"/>
          <w:spacing w:val="-10"/>
          <w:sz w:val="25"/>
        </w:rPr>
        <w:t> </w:t>
      </w:r>
      <w:r>
        <w:rPr>
          <w:rFonts w:ascii="Century Gothic"/>
          <w:b/>
          <w:color w:val="0D0D0D"/>
          <w:sz w:val="25"/>
        </w:rPr>
        <w:t>DE</w:t>
      </w:r>
      <w:r>
        <w:rPr>
          <w:rFonts w:ascii="Century Gothic"/>
          <w:b/>
          <w:color w:val="0D0D0D"/>
          <w:spacing w:val="-11"/>
          <w:sz w:val="25"/>
        </w:rPr>
        <w:t> </w:t>
      </w:r>
      <w:r>
        <w:rPr>
          <w:rFonts w:ascii="Century Gothic"/>
          <w:b/>
          <w:color w:val="0D0D0D"/>
          <w:sz w:val="25"/>
        </w:rPr>
        <w:t>CHIHUAHUA</w:t>
      </w:r>
      <w:r>
        <w:rPr>
          <w:rFonts w:ascii="Century Gothic"/>
          <w:b/>
          <w:color w:val="0D0D0D"/>
          <w:spacing w:val="21"/>
          <w:w w:val="99"/>
          <w:sz w:val="25"/>
        </w:rPr>
        <w:t> </w:t>
      </w:r>
      <w:r>
        <w:rPr>
          <w:rFonts w:ascii="Century Gothic"/>
          <w:b/>
          <w:color w:val="0D0D0D"/>
          <w:sz w:val="25"/>
        </w:rPr>
        <w:t>PARA</w:t>
      </w:r>
      <w:r>
        <w:rPr>
          <w:rFonts w:ascii="Century Gothic"/>
          <w:b/>
          <w:color w:val="0D0D0D"/>
          <w:spacing w:val="-8"/>
          <w:sz w:val="25"/>
        </w:rPr>
        <w:t> </w:t>
      </w:r>
      <w:r>
        <w:rPr>
          <w:rFonts w:ascii="Century Gothic"/>
          <w:b/>
          <w:color w:val="0D0D0D"/>
          <w:sz w:val="25"/>
        </w:rPr>
        <w:t>EL</w:t>
      </w:r>
      <w:r>
        <w:rPr>
          <w:rFonts w:ascii="Century Gothic"/>
          <w:b/>
          <w:color w:val="0D0D0D"/>
          <w:spacing w:val="-9"/>
          <w:sz w:val="25"/>
        </w:rPr>
        <w:t> </w:t>
      </w:r>
      <w:r>
        <w:rPr>
          <w:rFonts w:ascii="Century Gothic"/>
          <w:b/>
          <w:color w:val="0D0D0D"/>
          <w:sz w:val="25"/>
        </w:rPr>
        <w:t>EJERCICIO</w:t>
      </w:r>
      <w:r>
        <w:rPr>
          <w:rFonts w:ascii="Century Gothic"/>
          <w:b/>
          <w:color w:val="0D0D0D"/>
          <w:spacing w:val="-8"/>
          <w:sz w:val="25"/>
        </w:rPr>
        <w:t> </w:t>
      </w:r>
      <w:r>
        <w:rPr>
          <w:rFonts w:ascii="Century Gothic"/>
          <w:b/>
          <w:color w:val="0D0D0D"/>
          <w:sz w:val="25"/>
        </w:rPr>
        <w:t>FISCAL</w:t>
      </w:r>
      <w:r>
        <w:rPr>
          <w:rFonts w:ascii="Century Gothic"/>
          <w:b/>
          <w:color w:val="0D0D0D"/>
          <w:spacing w:val="-8"/>
          <w:sz w:val="25"/>
        </w:rPr>
        <w:t> </w:t>
      </w:r>
      <w:r>
        <w:rPr>
          <w:rFonts w:ascii="Century Gothic"/>
          <w:b/>
          <w:color w:val="0D0D0D"/>
          <w:sz w:val="25"/>
        </w:rPr>
        <w:t>2021</w:t>
      </w:r>
      <w:r>
        <w:rPr>
          <w:rFonts w:ascii="Century Gothic"/>
          <w:sz w:val="25"/>
        </w:rPr>
      </w:r>
    </w:p>
    <w:p>
      <w:pPr>
        <w:spacing w:line="240" w:lineRule="auto" w:before="6"/>
        <w:rPr>
          <w:rFonts w:ascii="Century Gothic" w:hAnsi="Century Gothic" w:cs="Century Gothic" w:eastAsia="Century Gothic"/>
          <w:b/>
          <w:bCs/>
          <w:sz w:val="34"/>
          <w:szCs w:val="34"/>
        </w:rPr>
      </w:pPr>
    </w:p>
    <w:p>
      <w:pPr>
        <w:spacing w:before="0"/>
        <w:ind w:left="1789" w:right="158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/>
          <w:b/>
          <w:color w:val="0D0D0D"/>
          <w:sz w:val="24"/>
        </w:rPr>
        <w:t>TÍTULO</w:t>
      </w:r>
      <w:r>
        <w:rPr>
          <w:rFonts w:ascii="Century Gothic" w:hAnsi="Century Gothic"/>
          <w:b/>
          <w:color w:val="0D0D0D"/>
          <w:spacing w:val="-19"/>
          <w:sz w:val="24"/>
        </w:rPr>
        <w:t> </w:t>
      </w:r>
      <w:r>
        <w:rPr>
          <w:rFonts w:ascii="Century Gothic" w:hAnsi="Century Gothic"/>
          <w:b/>
          <w:color w:val="0D0D0D"/>
          <w:sz w:val="24"/>
        </w:rPr>
        <w:t>PRIMERO</w:t>
      </w:r>
      <w:r>
        <w:rPr>
          <w:rFonts w:ascii="Century Gothic" w:hAnsi="Century Gothic"/>
          <w:sz w:val="24"/>
        </w:rPr>
      </w:r>
    </w:p>
    <w:p>
      <w:pPr>
        <w:spacing w:line="313" w:lineRule="auto" w:before="127"/>
        <w:ind w:left="1393" w:right="1190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b/>
          <w:color w:val="0D0D0D"/>
          <w:spacing w:val="-1"/>
          <w:sz w:val="24"/>
        </w:rPr>
        <w:t>DE</w:t>
      </w:r>
      <w:r>
        <w:rPr>
          <w:rFonts w:ascii="Century Gothic"/>
          <w:b/>
          <w:color w:val="0D0D0D"/>
          <w:spacing w:val="-5"/>
          <w:sz w:val="24"/>
        </w:rPr>
        <w:t> </w:t>
      </w:r>
      <w:r>
        <w:rPr>
          <w:rFonts w:ascii="Century Gothic"/>
          <w:b/>
          <w:color w:val="0D0D0D"/>
          <w:sz w:val="24"/>
        </w:rPr>
        <w:t>LAS</w:t>
      </w:r>
      <w:r>
        <w:rPr>
          <w:rFonts w:ascii="Century Gothic"/>
          <w:b/>
          <w:color w:val="0D0D0D"/>
          <w:spacing w:val="-5"/>
          <w:sz w:val="24"/>
        </w:rPr>
        <w:t> </w:t>
      </w:r>
      <w:r>
        <w:rPr>
          <w:rFonts w:ascii="Century Gothic"/>
          <w:b/>
          <w:color w:val="0D0D0D"/>
          <w:sz w:val="24"/>
        </w:rPr>
        <w:t>ASIGNACIONES</w:t>
      </w:r>
      <w:r>
        <w:rPr>
          <w:rFonts w:ascii="Century Gothic"/>
          <w:b/>
          <w:color w:val="0D0D0D"/>
          <w:spacing w:val="-5"/>
          <w:sz w:val="24"/>
        </w:rPr>
        <w:t> </w:t>
      </w:r>
      <w:r>
        <w:rPr>
          <w:rFonts w:ascii="Century Gothic"/>
          <w:b/>
          <w:color w:val="0D0D0D"/>
          <w:spacing w:val="-1"/>
          <w:sz w:val="24"/>
        </w:rPr>
        <w:t>DEL</w:t>
      </w:r>
      <w:r>
        <w:rPr>
          <w:rFonts w:ascii="Century Gothic"/>
          <w:b/>
          <w:color w:val="0D0D0D"/>
          <w:spacing w:val="-5"/>
          <w:sz w:val="24"/>
        </w:rPr>
        <w:t> </w:t>
      </w:r>
      <w:r>
        <w:rPr>
          <w:rFonts w:ascii="Century Gothic"/>
          <w:b/>
          <w:color w:val="0D0D0D"/>
          <w:spacing w:val="-1"/>
          <w:sz w:val="24"/>
        </w:rPr>
        <w:t>PRESUPUESTO</w:t>
      </w:r>
      <w:r>
        <w:rPr>
          <w:rFonts w:ascii="Century Gothic"/>
          <w:b/>
          <w:color w:val="0D0D0D"/>
          <w:spacing w:val="-5"/>
          <w:sz w:val="24"/>
        </w:rPr>
        <w:t> </w:t>
      </w:r>
      <w:r>
        <w:rPr>
          <w:rFonts w:ascii="Century Gothic"/>
          <w:b/>
          <w:color w:val="0D0D0D"/>
          <w:spacing w:val="-1"/>
          <w:sz w:val="24"/>
        </w:rPr>
        <w:t>DE</w:t>
      </w:r>
      <w:r>
        <w:rPr>
          <w:rFonts w:ascii="Century Gothic"/>
          <w:b/>
          <w:color w:val="0D0D0D"/>
          <w:spacing w:val="-4"/>
          <w:sz w:val="24"/>
        </w:rPr>
        <w:t> </w:t>
      </w:r>
      <w:r>
        <w:rPr>
          <w:rFonts w:ascii="Century Gothic"/>
          <w:b/>
          <w:color w:val="0D0D0D"/>
          <w:sz w:val="24"/>
        </w:rPr>
        <w:t>EGRESOS</w:t>
      </w:r>
      <w:r>
        <w:rPr>
          <w:rFonts w:ascii="Century Gothic"/>
          <w:b/>
          <w:color w:val="0D0D0D"/>
          <w:spacing w:val="-5"/>
          <w:sz w:val="24"/>
        </w:rPr>
        <w:t> </w:t>
      </w:r>
      <w:r>
        <w:rPr>
          <w:rFonts w:ascii="Century Gothic"/>
          <w:b/>
          <w:color w:val="0D0D0D"/>
          <w:spacing w:val="-1"/>
          <w:sz w:val="24"/>
        </w:rPr>
        <w:t>DEL</w:t>
      </w:r>
      <w:r>
        <w:rPr>
          <w:rFonts w:ascii="Century Gothic"/>
          <w:b/>
          <w:color w:val="0D0D0D"/>
          <w:spacing w:val="-4"/>
          <w:sz w:val="24"/>
        </w:rPr>
        <w:t> </w:t>
      </w:r>
      <w:r>
        <w:rPr>
          <w:rFonts w:ascii="Century Gothic"/>
          <w:b/>
          <w:color w:val="0D0D0D"/>
          <w:sz w:val="24"/>
        </w:rPr>
        <w:t>ESTADO</w:t>
      </w:r>
      <w:r>
        <w:rPr>
          <w:rFonts w:ascii="Century Gothic"/>
          <w:b/>
          <w:color w:val="0D0D0D"/>
          <w:spacing w:val="-5"/>
          <w:sz w:val="24"/>
        </w:rPr>
        <w:t> </w:t>
      </w:r>
      <w:r>
        <w:rPr>
          <w:rFonts w:ascii="Century Gothic"/>
          <w:b/>
          <w:color w:val="0D0D0D"/>
          <w:spacing w:val="-1"/>
          <w:sz w:val="24"/>
        </w:rPr>
        <w:t>DE</w:t>
      </w:r>
      <w:r>
        <w:rPr>
          <w:rFonts w:ascii="Century Gothic"/>
          <w:b/>
          <w:color w:val="0D0D0D"/>
          <w:spacing w:val="25"/>
          <w:sz w:val="24"/>
        </w:rPr>
        <w:t> </w:t>
      </w:r>
      <w:r>
        <w:rPr>
          <w:rFonts w:ascii="Century Gothic"/>
          <w:b/>
          <w:color w:val="0D0D0D"/>
          <w:sz w:val="24"/>
        </w:rPr>
        <w:t>CHIHUAHUA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line="345" w:lineRule="auto" w:before="167"/>
        <w:ind w:left="3790" w:right="3587" w:firstLine="938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/>
          <w:b/>
          <w:color w:val="0D0D0D"/>
          <w:sz w:val="24"/>
        </w:rPr>
        <w:t>CAPÍTULO</w:t>
      </w:r>
      <w:r>
        <w:rPr>
          <w:rFonts w:ascii="Century Gothic" w:hAnsi="Century Gothic"/>
          <w:b/>
          <w:color w:val="0D0D0D"/>
          <w:spacing w:val="-13"/>
          <w:sz w:val="24"/>
        </w:rPr>
        <w:t> </w:t>
      </w:r>
      <w:r>
        <w:rPr>
          <w:rFonts w:ascii="Century Gothic" w:hAnsi="Century Gothic"/>
          <w:b/>
          <w:color w:val="0D0D0D"/>
          <w:sz w:val="24"/>
        </w:rPr>
        <w:t>I</w:t>
      </w:r>
      <w:r>
        <w:rPr>
          <w:rFonts w:ascii="Century Gothic" w:hAnsi="Century Gothic"/>
          <w:b/>
          <w:color w:val="0D0D0D"/>
          <w:w w:val="99"/>
          <w:sz w:val="24"/>
        </w:rPr>
        <w:t> </w:t>
      </w:r>
      <w:r>
        <w:rPr>
          <w:rFonts w:ascii="Century Gothic" w:hAnsi="Century Gothic"/>
          <w:b/>
          <w:color w:val="0D0D0D"/>
          <w:spacing w:val="-1"/>
          <w:sz w:val="24"/>
        </w:rPr>
        <w:t>DISPOSICIONES</w:t>
      </w:r>
      <w:r>
        <w:rPr>
          <w:rFonts w:ascii="Century Gothic" w:hAnsi="Century Gothic"/>
          <w:b/>
          <w:color w:val="0D0D0D"/>
          <w:spacing w:val="-30"/>
          <w:sz w:val="24"/>
        </w:rPr>
        <w:t> </w:t>
      </w:r>
      <w:r>
        <w:rPr>
          <w:rFonts w:ascii="Century Gothic" w:hAnsi="Century Gothic"/>
          <w:b/>
          <w:color w:val="0D0D0D"/>
          <w:sz w:val="24"/>
        </w:rPr>
        <w:t>GENERALES</w:t>
      </w:r>
      <w:r>
        <w:rPr>
          <w:rFonts w:ascii="Century Gothic" w:hAnsi="Century Gothic"/>
          <w:sz w:val="24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35"/>
          <w:szCs w:val="35"/>
        </w:rPr>
      </w:pPr>
    </w:p>
    <w:p>
      <w:pPr>
        <w:spacing w:line="360" w:lineRule="auto" w:before="0"/>
        <w:ind w:left="657" w:right="453" w:hanging="2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/>
          <w:b/>
          <w:sz w:val="24"/>
        </w:rPr>
        <w:t>ARTÍCULO</w:t>
      </w:r>
      <w:r>
        <w:rPr>
          <w:rFonts w:ascii="Century Gothic" w:hAnsi="Century Gothic"/>
          <w:b/>
          <w:spacing w:val="28"/>
          <w:sz w:val="24"/>
        </w:rPr>
        <w:t> </w:t>
      </w:r>
      <w:r>
        <w:rPr>
          <w:rFonts w:ascii="Century Gothic" w:hAnsi="Century Gothic"/>
          <w:b/>
          <w:spacing w:val="-1"/>
          <w:sz w:val="24"/>
        </w:rPr>
        <w:t>PRIMERO.-</w:t>
      </w:r>
      <w:r>
        <w:rPr>
          <w:rFonts w:ascii="Century Gothic" w:hAnsi="Century Gothic"/>
          <w:b/>
          <w:spacing w:val="30"/>
          <w:sz w:val="24"/>
        </w:rPr>
        <w:t> </w:t>
      </w:r>
      <w:r>
        <w:rPr>
          <w:rFonts w:ascii="Century Gothic" w:hAnsi="Century Gothic"/>
          <w:spacing w:val="-1"/>
          <w:sz w:val="24"/>
        </w:rPr>
        <w:t>El</w:t>
      </w:r>
      <w:r>
        <w:rPr>
          <w:rFonts w:ascii="Century Gothic" w:hAnsi="Century Gothic"/>
          <w:spacing w:val="28"/>
          <w:sz w:val="24"/>
        </w:rPr>
        <w:t> </w:t>
      </w:r>
      <w:r>
        <w:rPr>
          <w:rFonts w:ascii="Century Gothic" w:hAnsi="Century Gothic"/>
          <w:spacing w:val="-1"/>
          <w:sz w:val="24"/>
        </w:rPr>
        <w:t>ejercicio,</w:t>
      </w:r>
      <w:r>
        <w:rPr>
          <w:rFonts w:ascii="Century Gothic" w:hAnsi="Century Gothic"/>
          <w:spacing w:val="27"/>
          <w:sz w:val="24"/>
        </w:rPr>
        <w:t> </w:t>
      </w:r>
      <w:r>
        <w:rPr>
          <w:rFonts w:ascii="Century Gothic" w:hAnsi="Century Gothic"/>
          <w:sz w:val="24"/>
        </w:rPr>
        <w:t>control,</w:t>
      </w:r>
      <w:r>
        <w:rPr>
          <w:rFonts w:ascii="Century Gothic" w:hAnsi="Century Gothic"/>
          <w:spacing w:val="26"/>
          <w:sz w:val="24"/>
        </w:rPr>
        <w:t> </w:t>
      </w:r>
      <w:r>
        <w:rPr>
          <w:rFonts w:ascii="Century Gothic" w:hAnsi="Century Gothic"/>
          <w:spacing w:val="-1"/>
          <w:sz w:val="24"/>
        </w:rPr>
        <w:t>seguimiento,</w:t>
      </w:r>
      <w:r>
        <w:rPr>
          <w:rFonts w:ascii="Century Gothic" w:hAnsi="Century Gothic"/>
          <w:spacing w:val="26"/>
          <w:sz w:val="24"/>
        </w:rPr>
        <w:t> </w:t>
      </w:r>
      <w:r>
        <w:rPr>
          <w:rFonts w:ascii="Century Gothic" w:hAnsi="Century Gothic"/>
          <w:sz w:val="24"/>
        </w:rPr>
        <w:t>monitoreo</w:t>
      </w:r>
      <w:r>
        <w:rPr>
          <w:rFonts w:ascii="Century Gothic" w:hAnsi="Century Gothic"/>
          <w:spacing w:val="28"/>
          <w:sz w:val="24"/>
        </w:rPr>
        <w:t> </w:t>
      </w:r>
      <w:r>
        <w:rPr>
          <w:rFonts w:ascii="Century Gothic" w:hAnsi="Century Gothic"/>
          <w:sz w:val="24"/>
        </w:rPr>
        <w:t>y</w:t>
      </w:r>
      <w:r>
        <w:rPr>
          <w:rFonts w:ascii="Century Gothic" w:hAnsi="Century Gothic"/>
          <w:spacing w:val="28"/>
          <w:sz w:val="24"/>
        </w:rPr>
        <w:t> </w:t>
      </w:r>
      <w:r>
        <w:rPr>
          <w:rFonts w:ascii="Century Gothic" w:hAnsi="Century Gothic"/>
          <w:spacing w:val="-1"/>
          <w:sz w:val="24"/>
        </w:rPr>
        <w:t>evaluación</w:t>
      </w:r>
      <w:r>
        <w:rPr>
          <w:rFonts w:ascii="Century Gothic" w:hAnsi="Century Gothic"/>
          <w:spacing w:val="49"/>
          <w:w w:val="99"/>
          <w:sz w:val="24"/>
        </w:rPr>
        <w:t> </w:t>
      </w:r>
      <w:r>
        <w:rPr>
          <w:rFonts w:ascii="Century Gothic" w:hAnsi="Century Gothic"/>
          <w:sz w:val="24"/>
        </w:rPr>
        <w:t>del</w:t>
      </w:r>
      <w:r>
        <w:rPr>
          <w:rFonts w:ascii="Century Gothic" w:hAnsi="Century Gothic"/>
          <w:spacing w:val="9"/>
          <w:sz w:val="24"/>
        </w:rPr>
        <w:t> </w:t>
      </w:r>
      <w:r>
        <w:rPr>
          <w:rFonts w:ascii="Century Gothic" w:hAnsi="Century Gothic"/>
          <w:spacing w:val="-1"/>
          <w:sz w:val="24"/>
        </w:rPr>
        <w:t>gasto</w:t>
      </w:r>
      <w:r>
        <w:rPr>
          <w:rFonts w:ascii="Century Gothic" w:hAnsi="Century Gothic"/>
          <w:spacing w:val="9"/>
          <w:sz w:val="24"/>
        </w:rPr>
        <w:t> </w:t>
      </w:r>
      <w:r>
        <w:rPr>
          <w:rFonts w:ascii="Century Gothic" w:hAnsi="Century Gothic"/>
          <w:spacing w:val="-1"/>
          <w:sz w:val="24"/>
        </w:rPr>
        <w:t>público</w:t>
      </w:r>
      <w:r>
        <w:rPr>
          <w:rFonts w:ascii="Century Gothic" w:hAnsi="Century Gothic"/>
          <w:spacing w:val="9"/>
          <w:sz w:val="24"/>
        </w:rPr>
        <w:t> </w:t>
      </w:r>
      <w:r>
        <w:rPr>
          <w:rFonts w:ascii="Century Gothic" w:hAnsi="Century Gothic"/>
          <w:spacing w:val="-1"/>
          <w:sz w:val="24"/>
        </w:rPr>
        <w:t>estatal,</w:t>
      </w:r>
      <w:r>
        <w:rPr>
          <w:rFonts w:ascii="Century Gothic" w:hAnsi="Century Gothic"/>
          <w:spacing w:val="8"/>
          <w:sz w:val="24"/>
        </w:rPr>
        <w:t> </w:t>
      </w:r>
      <w:r>
        <w:rPr>
          <w:rFonts w:ascii="Century Gothic" w:hAnsi="Century Gothic"/>
          <w:spacing w:val="-1"/>
          <w:sz w:val="24"/>
        </w:rPr>
        <w:t>para</w:t>
      </w:r>
      <w:r>
        <w:rPr>
          <w:rFonts w:ascii="Century Gothic" w:hAnsi="Century Gothic"/>
          <w:spacing w:val="9"/>
          <w:sz w:val="24"/>
        </w:rPr>
        <w:t> </w:t>
      </w:r>
      <w:r>
        <w:rPr>
          <w:rFonts w:ascii="Century Gothic" w:hAnsi="Century Gothic"/>
          <w:sz w:val="24"/>
        </w:rPr>
        <w:t>el</w:t>
      </w:r>
      <w:r>
        <w:rPr>
          <w:rFonts w:ascii="Century Gothic" w:hAnsi="Century Gothic"/>
          <w:spacing w:val="9"/>
          <w:sz w:val="24"/>
        </w:rPr>
        <w:t> </w:t>
      </w:r>
      <w:r>
        <w:rPr>
          <w:rFonts w:ascii="Century Gothic" w:hAnsi="Century Gothic"/>
          <w:sz w:val="24"/>
        </w:rPr>
        <w:t>ejercicio</w:t>
      </w:r>
      <w:r>
        <w:rPr>
          <w:rFonts w:ascii="Century Gothic" w:hAnsi="Century Gothic"/>
          <w:spacing w:val="9"/>
          <w:sz w:val="24"/>
        </w:rPr>
        <w:t> </w:t>
      </w:r>
      <w:r>
        <w:rPr>
          <w:rFonts w:ascii="Century Gothic" w:hAnsi="Century Gothic"/>
          <w:spacing w:val="-1"/>
          <w:sz w:val="24"/>
        </w:rPr>
        <w:t>fiscal</w:t>
      </w:r>
      <w:r>
        <w:rPr>
          <w:rFonts w:ascii="Century Gothic" w:hAnsi="Century Gothic"/>
          <w:spacing w:val="10"/>
          <w:sz w:val="24"/>
        </w:rPr>
        <w:t> </w:t>
      </w:r>
      <w:r>
        <w:rPr>
          <w:rFonts w:ascii="Century Gothic" w:hAnsi="Century Gothic"/>
          <w:sz w:val="24"/>
        </w:rPr>
        <w:t>2021,</w:t>
      </w:r>
      <w:r>
        <w:rPr>
          <w:rFonts w:ascii="Century Gothic" w:hAnsi="Century Gothic"/>
          <w:spacing w:val="6"/>
          <w:sz w:val="24"/>
        </w:rPr>
        <w:t> </w:t>
      </w:r>
      <w:r>
        <w:rPr>
          <w:rFonts w:ascii="Century Gothic" w:hAnsi="Century Gothic"/>
          <w:sz w:val="24"/>
        </w:rPr>
        <w:t>se</w:t>
      </w:r>
      <w:r>
        <w:rPr>
          <w:rFonts w:ascii="Century Gothic" w:hAnsi="Century Gothic"/>
          <w:spacing w:val="10"/>
          <w:sz w:val="24"/>
        </w:rPr>
        <w:t> </w:t>
      </w:r>
      <w:r>
        <w:rPr>
          <w:rFonts w:ascii="Century Gothic" w:hAnsi="Century Gothic"/>
          <w:spacing w:val="-1"/>
          <w:sz w:val="24"/>
        </w:rPr>
        <w:t>efectuará</w:t>
      </w:r>
      <w:r>
        <w:rPr>
          <w:rFonts w:ascii="Century Gothic" w:hAnsi="Century Gothic"/>
          <w:spacing w:val="9"/>
          <w:sz w:val="24"/>
        </w:rPr>
        <w:t> </w:t>
      </w:r>
      <w:r>
        <w:rPr>
          <w:rFonts w:ascii="Century Gothic" w:hAnsi="Century Gothic"/>
          <w:sz w:val="24"/>
        </w:rPr>
        <w:t>conforme</w:t>
      </w:r>
      <w:r>
        <w:rPr>
          <w:rFonts w:ascii="Century Gothic" w:hAnsi="Century Gothic"/>
          <w:spacing w:val="10"/>
          <w:sz w:val="24"/>
        </w:rPr>
        <w:t> </w:t>
      </w:r>
      <w:r>
        <w:rPr>
          <w:rFonts w:ascii="Century Gothic" w:hAnsi="Century Gothic"/>
          <w:sz w:val="24"/>
        </w:rPr>
        <w:t>a</w:t>
      </w:r>
    </w:p>
    <w:p>
      <w:pPr>
        <w:spacing w:after="0" w:line="360" w:lineRule="auto"/>
        <w:jc w:val="center"/>
        <w:rPr>
          <w:rFonts w:ascii="Century Gothic" w:hAnsi="Century Gothic" w:cs="Century Gothic" w:eastAsia="Century Gothic"/>
          <w:sz w:val="24"/>
          <w:szCs w:val="24"/>
        </w:rPr>
        <w:sectPr>
          <w:headerReference w:type="default" r:id="rId8"/>
          <w:pgSz w:w="12240" w:h="15840"/>
          <w:pgMar w:header="1040" w:footer="0" w:top="1240" w:bottom="280" w:left="86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55"/>
        <w:ind w:right="332"/>
        <w:jc w:val="both"/>
      </w:pPr>
      <w:r>
        <w:rPr>
          <w:spacing w:val="-1"/>
        </w:rPr>
        <w:t>las</w:t>
      </w:r>
      <w:r>
        <w:rPr>
          <w:spacing w:val="54"/>
        </w:rPr>
        <w:t> </w:t>
      </w:r>
      <w:r>
        <w:rPr>
          <w:spacing w:val="-1"/>
        </w:rPr>
        <w:t>disposiciones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la</w:t>
      </w:r>
      <w:r>
        <w:rPr>
          <w:spacing w:val="55"/>
        </w:rPr>
        <w:t> </w:t>
      </w:r>
      <w:r>
        <w:rPr/>
        <w:t>Ley</w:t>
      </w:r>
      <w:r>
        <w:rPr>
          <w:spacing w:val="53"/>
        </w:rPr>
        <w:t> </w:t>
      </w:r>
      <w:r>
        <w:rPr>
          <w:spacing w:val="-1"/>
        </w:rPr>
        <w:t>General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Contabilidad</w:t>
      </w:r>
      <w:r>
        <w:rPr>
          <w:spacing w:val="55"/>
        </w:rPr>
        <w:t> </w:t>
      </w:r>
      <w:r>
        <w:rPr/>
        <w:t>Gubernamental;</w:t>
      </w:r>
      <w:r>
        <w:rPr>
          <w:spacing w:val="50"/>
        </w:rPr>
        <w:t> </w:t>
      </w:r>
      <w:r>
        <w:rPr/>
        <w:t>Ley</w:t>
      </w:r>
      <w:r>
        <w:rPr>
          <w:spacing w:val="54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Disciplina</w:t>
      </w:r>
      <w:r>
        <w:rPr>
          <w:spacing w:val="22"/>
        </w:rPr>
        <w:t> </w:t>
      </w:r>
      <w:r>
        <w:rPr>
          <w:spacing w:val="-1"/>
        </w:rPr>
        <w:t>Financiera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spacing w:val="-1"/>
        </w:rPr>
        <w:t>Entidades</w:t>
      </w:r>
      <w:r>
        <w:rPr>
          <w:spacing w:val="23"/>
        </w:rPr>
        <w:t> </w:t>
      </w:r>
      <w:r>
        <w:rPr/>
        <w:t>Federativas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23"/>
        </w:rPr>
        <w:t> </w:t>
      </w:r>
      <w:r>
        <w:rPr>
          <w:spacing w:val="-1"/>
        </w:rPr>
        <w:t>Municipios;</w:t>
      </w:r>
      <w:r>
        <w:rPr>
          <w:spacing w:val="20"/>
        </w:rPr>
        <w:t> </w:t>
      </w:r>
      <w:r>
        <w:rPr/>
        <w:t>Ley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62"/>
        </w:rPr>
        <w:t> </w:t>
      </w:r>
      <w:r>
        <w:rPr>
          <w:spacing w:val="-1"/>
        </w:rPr>
        <w:t>Presupuesto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Egresos,</w:t>
      </w:r>
      <w:r>
        <w:rPr>
          <w:spacing w:val="25"/>
        </w:rPr>
        <w:t> </w:t>
      </w:r>
      <w:r>
        <w:rPr>
          <w:spacing w:val="-1"/>
        </w:rPr>
        <w:t>Contabilidad</w:t>
      </w:r>
      <w:r>
        <w:rPr>
          <w:spacing w:val="26"/>
        </w:rPr>
        <w:t> </w:t>
      </w:r>
      <w:r>
        <w:rPr/>
        <w:t>Gubernamental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Gasto</w:t>
      </w:r>
      <w:r>
        <w:rPr>
          <w:spacing w:val="28"/>
        </w:rPr>
        <w:t> </w:t>
      </w:r>
      <w:r>
        <w:rPr>
          <w:spacing w:val="-1"/>
        </w:rPr>
        <w:t>Público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Chihuahua;</w:t>
      </w:r>
      <w:r>
        <w:rPr>
          <w:spacing w:val="13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Transparencia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Acceso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Información</w:t>
      </w:r>
      <w:r>
        <w:rPr>
          <w:spacing w:val="16"/>
        </w:rPr>
        <w:t> </w:t>
      </w:r>
      <w:r>
        <w:rPr>
          <w:spacing w:val="-1"/>
        </w:rPr>
        <w:t>Pública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Chihuahua;</w:t>
      </w:r>
      <w:r>
        <w:rPr>
          <w:spacing w:val="22"/>
        </w:rPr>
        <w:t> </w:t>
      </w:r>
      <w:r>
        <w:rPr>
          <w:spacing w:val="-1"/>
        </w:rPr>
        <w:t>las</w:t>
      </w:r>
      <w:r>
        <w:rPr>
          <w:spacing w:val="25"/>
        </w:rPr>
        <w:t> </w:t>
      </w:r>
      <w:r>
        <w:rPr/>
        <w:t>normas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emita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Consejo</w:t>
      </w:r>
      <w:r>
        <w:rPr>
          <w:spacing w:val="24"/>
        </w:rPr>
        <w:t> </w:t>
      </w:r>
      <w:r>
        <w:rPr/>
        <w:t>Nacional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Armonización</w:t>
      </w:r>
      <w:r>
        <w:rPr>
          <w:spacing w:val="29"/>
        </w:rPr>
        <w:t> </w:t>
      </w:r>
      <w:r>
        <w:rPr/>
        <w:t>Contable</w:t>
      </w:r>
      <w:r>
        <w:rPr>
          <w:spacing w:val="29"/>
        </w:rPr>
        <w:t> </w:t>
      </w:r>
      <w:r>
        <w:rPr>
          <w:spacing w:val="-1"/>
        </w:rPr>
        <w:t>(CONAC)</w:t>
      </w:r>
      <w:r>
        <w:rPr>
          <w:spacing w:val="25"/>
        </w:rPr>
        <w:t> </w:t>
      </w:r>
      <w:r>
        <w:rPr/>
        <w:t>y</w:t>
      </w:r>
      <w:r>
        <w:rPr>
          <w:spacing w:val="29"/>
        </w:rPr>
        <w:t> </w:t>
      </w:r>
      <w:r>
        <w:rPr/>
        <w:t>otras</w:t>
      </w:r>
      <w:r>
        <w:rPr>
          <w:spacing w:val="29"/>
        </w:rPr>
        <w:t> </w:t>
      </w:r>
      <w:r>
        <w:rPr>
          <w:spacing w:val="-1"/>
        </w:rPr>
        <w:t>disposiciones</w:t>
      </w:r>
      <w:r>
        <w:rPr>
          <w:spacing w:val="57"/>
        </w:rPr>
        <w:t> </w:t>
      </w:r>
      <w:r>
        <w:rPr>
          <w:spacing w:val="-1"/>
        </w:rPr>
        <w:t>legales</w:t>
      </w:r>
      <w:r>
        <w:rPr>
          <w:spacing w:val="29"/>
        </w:rPr>
        <w:t> </w:t>
      </w:r>
      <w:r>
        <w:rPr>
          <w:spacing w:val="-1"/>
        </w:rPr>
        <w:t>aplicables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materia.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173"/>
        <w:ind w:right="333"/>
        <w:jc w:val="both"/>
      </w:pPr>
      <w:r>
        <w:rPr/>
        <w:t>Los</w:t>
      </w:r>
      <w:r>
        <w:rPr>
          <w:spacing w:val="41"/>
        </w:rPr>
        <w:t> </w:t>
      </w:r>
      <w:r>
        <w:rPr/>
        <w:t>Poderes</w:t>
      </w:r>
      <w:r>
        <w:rPr>
          <w:spacing w:val="41"/>
        </w:rPr>
        <w:t> </w:t>
      </w:r>
      <w:r>
        <w:rPr>
          <w:spacing w:val="-1"/>
        </w:rPr>
        <w:t>Ejecutivo,</w:t>
      </w:r>
      <w:r>
        <w:rPr>
          <w:spacing w:val="38"/>
        </w:rPr>
        <w:t> </w:t>
      </w:r>
      <w:r>
        <w:rPr>
          <w:spacing w:val="-1"/>
        </w:rPr>
        <w:t>Legislativo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Judicial,</w:t>
      </w:r>
      <w:r>
        <w:rPr>
          <w:spacing w:val="38"/>
        </w:rPr>
        <w:t> </w:t>
      </w:r>
      <w:r>
        <w:rPr/>
        <w:t>así</w:t>
      </w:r>
      <w:r>
        <w:rPr>
          <w:spacing w:val="41"/>
        </w:rPr>
        <w:t> </w:t>
      </w:r>
      <w:r>
        <w:rPr/>
        <w:t>como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Órganos</w:t>
      </w:r>
      <w:r>
        <w:rPr>
          <w:spacing w:val="41"/>
        </w:rPr>
        <w:t> </w:t>
      </w:r>
      <w:r>
        <w:rPr/>
        <w:t>Autónomos</w:t>
      </w:r>
      <w:r>
        <w:rPr>
          <w:spacing w:val="23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disposición</w:t>
      </w:r>
      <w:r>
        <w:rPr>
          <w:spacing w:val="3"/>
        </w:rPr>
        <w:t> </w:t>
      </w:r>
      <w:r>
        <w:rPr>
          <w:spacing w:val="-1"/>
        </w:rPr>
        <w:t>constitucional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Municipios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Estado,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reciban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33"/>
        </w:rPr>
        <w:t> </w:t>
      </w:r>
      <w:r>
        <w:rPr/>
        <w:t>contenidos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presente</w:t>
      </w:r>
      <w:r>
        <w:rPr>
          <w:spacing w:val="32"/>
        </w:rPr>
        <w:t> </w:t>
      </w:r>
      <w:r>
        <w:rPr/>
        <w:t>Presupuesto</w:t>
      </w:r>
      <w:r>
        <w:rPr>
          <w:spacing w:val="28"/>
        </w:rPr>
        <w:t> </w:t>
      </w:r>
      <w:r>
        <w:rPr>
          <w:spacing w:val="-1"/>
        </w:rPr>
        <w:t>deberán</w:t>
      </w:r>
      <w:r>
        <w:rPr>
          <w:spacing w:val="31"/>
        </w:rPr>
        <w:t> </w:t>
      </w:r>
      <w:r>
        <w:rPr/>
        <w:t>observar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spacing w:val="-1"/>
        </w:rPr>
        <w:t>disposiciones</w:t>
      </w:r>
      <w:r>
        <w:rPr>
          <w:spacing w:val="27"/>
        </w:rPr>
        <w:t> </w:t>
      </w:r>
      <w:r>
        <w:rPr>
          <w:spacing w:val="-1"/>
        </w:rPr>
        <w:t>presupuestarias,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ámbito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sus</w:t>
      </w:r>
      <w:r>
        <w:rPr>
          <w:spacing w:val="13"/>
        </w:rPr>
        <w:t> </w:t>
      </w:r>
      <w:r>
        <w:rPr>
          <w:spacing w:val="-1"/>
        </w:rPr>
        <w:t>respectivas</w:t>
      </w:r>
      <w:r>
        <w:rPr>
          <w:spacing w:val="13"/>
        </w:rPr>
        <w:t> </w:t>
      </w:r>
      <w:r>
        <w:rPr>
          <w:spacing w:val="-1"/>
        </w:rPr>
        <w:t>atribuciones,</w:t>
      </w:r>
      <w:r>
        <w:rPr>
          <w:spacing w:val="10"/>
        </w:rPr>
        <w:t> </w:t>
      </w:r>
      <w:r>
        <w:rPr/>
        <w:t>dar</w:t>
      </w:r>
      <w:r>
        <w:rPr>
          <w:spacing w:val="13"/>
        </w:rPr>
        <w:t> </w:t>
      </w:r>
      <w:r>
        <w:rPr>
          <w:spacing w:val="-1"/>
        </w:rPr>
        <w:t>correcta</w:t>
      </w:r>
      <w:r>
        <w:rPr>
          <w:spacing w:val="28"/>
        </w:rPr>
        <w:t> </w:t>
      </w:r>
      <w:r>
        <w:rPr>
          <w:spacing w:val="-1"/>
        </w:rPr>
        <w:t>aplicación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cumplido</w:t>
      </w:r>
      <w:r>
        <w:rPr>
          <w:spacing w:val="13"/>
        </w:rPr>
        <w:t> </w:t>
      </w:r>
      <w:r>
        <w:rPr>
          <w:spacing w:val="-1"/>
        </w:rPr>
        <w:t>ejercicio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13"/>
        </w:rPr>
        <w:t> </w:t>
      </w:r>
      <w:r>
        <w:rPr>
          <w:spacing w:val="-1"/>
        </w:rPr>
        <w:t>públicos,</w:t>
      </w:r>
      <w:r>
        <w:rPr>
          <w:spacing w:val="10"/>
        </w:rPr>
        <w:t> </w:t>
      </w:r>
      <w:r>
        <w:rPr>
          <w:spacing w:val="-1"/>
        </w:rPr>
        <w:t>así</w:t>
      </w:r>
      <w:r>
        <w:rPr>
          <w:spacing w:val="13"/>
        </w:rPr>
        <w:t> </w:t>
      </w:r>
      <w:r>
        <w:rPr/>
        <w:t>como</w:t>
      </w:r>
      <w:r>
        <w:rPr>
          <w:spacing w:val="14"/>
        </w:rPr>
        <w:t> </w:t>
      </w:r>
      <w:r>
        <w:rPr/>
        <w:t>rendir</w:t>
      </w:r>
      <w:r>
        <w:rPr>
          <w:spacing w:val="13"/>
        </w:rPr>
        <w:t> </w:t>
      </w:r>
      <w:r>
        <w:rPr/>
        <w:t>cuentas</w:t>
      </w:r>
      <w:r>
        <w:rPr>
          <w:spacing w:val="57"/>
        </w:rPr>
        <w:t> </w:t>
      </w:r>
      <w:r>
        <w:rPr>
          <w:spacing w:val="-1"/>
        </w:rPr>
        <w:t>por</w:t>
      </w:r>
      <w:r>
        <w:rPr>
          <w:spacing w:val="67"/>
        </w:rPr>
        <w:t> </w:t>
      </w:r>
      <w:r>
        <w:rPr>
          <w:spacing w:val="-1"/>
        </w:rPr>
        <w:t>la</w:t>
      </w:r>
      <w:r>
        <w:rPr>
          <w:spacing w:val="67"/>
        </w:rPr>
        <w:t> </w:t>
      </w:r>
      <w:r>
        <w:rPr>
          <w:spacing w:val="-1"/>
        </w:rPr>
        <w:t>administración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68"/>
        </w:rPr>
        <w:t> </w:t>
      </w:r>
      <w:r>
        <w:rPr>
          <w:spacing w:val="-1"/>
        </w:rPr>
        <w:t>los</w:t>
      </w:r>
      <w:r>
        <w:rPr>
          <w:spacing w:val="67"/>
        </w:rPr>
        <w:t> </w:t>
      </w:r>
      <w:r>
        <w:rPr>
          <w:spacing w:val="-1"/>
        </w:rPr>
        <w:t>mismos</w:t>
      </w:r>
      <w:r>
        <w:rPr/>
        <w:t> en</w:t>
      </w:r>
      <w:r>
        <w:rPr>
          <w:spacing w:val="67"/>
        </w:rPr>
        <w:t> </w:t>
      </w:r>
      <w:r>
        <w:rPr>
          <w:spacing w:val="-1"/>
        </w:rPr>
        <w:t>los</w:t>
      </w:r>
      <w:r>
        <w:rPr>
          <w:spacing w:val="68"/>
        </w:rPr>
        <w:t> </w:t>
      </w:r>
      <w:r>
        <w:rPr>
          <w:spacing w:val="-1"/>
        </w:rPr>
        <w:t>términos</w:t>
      </w:r>
      <w:r>
        <w:rPr>
          <w:spacing w:val="68"/>
        </w:rPr>
        <w:t> </w:t>
      </w:r>
      <w:r>
        <w:rPr/>
        <w:t>del</w:t>
      </w:r>
      <w:r>
        <w:rPr>
          <w:spacing w:val="66"/>
        </w:rPr>
        <w:t> </w:t>
      </w:r>
      <w:r>
        <w:rPr>
          <w:spacing w:val="-1"/>
        </w:rPr>
        <w:t>presente</w:t>
      </w:r>
      <w:r>
        <w:rPr>
          <w:spacing w:val="68"/>
        </w:rPr>
        <w:t> </w:t>
      </w:r>
      <w:r>
        <w:rPr>
          <w:spacing w:val="-1"/>
        </w:rPr>
        <w:t>Decreto</w:t>
      </w:r>
      <w:r>
        <w:rPr>
          <w:spacing w:val="68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aplicables.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right="332"/>
        <w:jc w:val="both"/>
      </w:pPr>
      <w:r>
        <w:rPr/>
        <w:t>Los</w:t>
      </w:r>
      <w:r>
        <w:rPr>
          <w:spacing w:val="12"/>
        </w:rPr>
        <w:t> </w:t>
      </w:r>
      <w:r>
        <w:rPr/>
        <w:t>ejecutores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gasto</w:t>
      </w:r>
      <w:r>
        <w:rPr>
          <w:spacing w:val="12"/>
        </w:rPr>
        <w:t> </w:t>
      </w:r>
      <w:r>
        <w:rPr>
          <w:spacing w:val="-1"/>
        </w:rPr>
        <w:t>deberán</w:t>
      </w:r>
      <w:r>
        <w:rPr>
          <w:spacing w:val="12"/>
        </w:rPr>
        <w:t> </w:t>
      </w:r>
      <w:r>
        <w:rPr/>
        <w:t>observar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administración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spacing w:val="-1"/>
        </w:rPr>
        <w:t>públicos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45"/>
        </w:rPr>
        <w:t> </w:t>
      </w:r>
      <w:r>
        <w:rPr>
          <w:spacing w:val="-1"/>
        </w:rPr>
        <w:t>realice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>
          <w:spacing w:val="-1"/>
        </w:rPr>
        <w:t>base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criterios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legalidad,</w:t>
      </w:r>
      <w:r>
        <w:rPr>
          <w:spacing w:val="42"/>
        </w:rPr>
        <w:t> </w:t>
      </w:r>
      <w:r>
        <w:rPr>
          <w:spacing w:val="-1"/>
        </w:rPr>
        <w:t>honestidad,</w:t>
      </w:r>
      <w:r>
        <w:rPr>
          <w:spacing w:val="43"/>
        </w:rPr>
        <w:t> </w:t>
      </w:r>
      <w:r>
        <w:rPr/>
        <w:t>honradez,</w:t>
      </w:r>
      <w:r>
        <w:rPr>
          <w:spacing w:val="69"/>
        </w:rPr>
        <w:t> </w:t>
      </w:r>
      <w:r>
        <w:rPr>
          <w:spacing w:val="-1"/>
        </w:rPr>
        <w:t>eficiencia,</w:t>
      </w:r>
      <w:r>
        <w:rPr>
          <w:spacing w:val="64"/>
        </w:rPr>
        <w:t> </w:t>
      </w:r>
      <w:r>
        <w:rPr>
          <w:spacing w:val="-1"/>
        </w:rPr>
        <w:t>eficacia,</w:t>
      </w:r>
      <w:r>
        <w:rPr>
          <w:spacing w:val="64"/>
        </w:rPr>
        <w:t> </w:t>
      </w:r>
      <w:r>
        <w:rPr/>
        <w:t>economía,</w:t>
      </w:r>
      <w:r>
        <w:rPr>
          <w:spacing w:val="62"/>
        </w:rPr>
        <w:t> </w:t>
      </w:r>
      <w:r>
        <w:rPr>
          <w:spacing w:val="-1"/>
        </w:rPr>
        <w:t>racionalidad,</w:t>
      </w:r>
      <w:r>
        <w:rPr>
          <w:spacing w:val="64"/>
        </w:rPr>
        <w:t> </w:t>
      </w:r>
      <w:r>
        <w:rPr>
          <w:spacing w:val="-1"/>
        </w:rPr>
        <w:t>austeridad,</w:t>
      </w:r>
      <w:r>
        <w:rPr>
          <w:spacing w:val="62"/>
        </w:rPr>
        <w:t> </w:t>
      </w:r>
      <w:r>
        <w:rPr/>
        <w:t>transparencia,</w:t>
      </w:r>
      <w:r>
        <w:rPr>
          <w:spacing w:val="63"/>
        </w:rPr>
        <w:t> </w:t>
      </w:r>
      <w:r>
        <w:rPr>
          <w:spacing w:val="-1"/>
        </w:rPr>
        <w:t>rendición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cuentas,</w:t>
      </w:r>
      <w:r>
        <w:rPr>
          <w:spacing w:val="4"/>
        </w:rPr>
        <w:t> </w:t>
      </w:r>
      <w:r>
        <w:rPr/>
        <w:t>perspectiva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género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obtención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resultados,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28"/>
        </w:rPr>
        <w:t> </w:t>
      </w:r>
      <w:r>
        <w:rPr>
          <w:spacing w:val="-1"/>
        </w:rPr>
        <w:t>deriven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planeación</w:t>
      </w:r>
      <w:r>
        <w:rPr>
          <w:spacing w:val="36"/>
        </w:rPr>
        <w:t> </w:t>
      </w:r>
      <w:r>
        <w:rPr>
          <w:spacing w:val="-1"/>
        </w:rPr>
        <w:t>estratégica,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/>
        <w:t>monitoreo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evaluación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62"/>
        </w:rPr>
        <w:t> </w:t>
      </w:r>
      <w:r>
        <w:rPr>
          <w:spacing w:val="-1"/>
        </w:rPr>
        <w:t>desempeño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programas.</w:t>
      </w:r>
      <w:r>
        <w:rPr/>
      </w:r>
    </w:p>
    <w:p>
      <w:pPr>
        <w:spacing w:after="0" w:line="362" w:lineRule="auto"/>
        <w:jc w:val="both"/>
        <w:sectPr>
          <w:headerReference w:type="default" r:id="rId9"/>
          <w:pgSz w:w="12240" w:h="15840"/>
          <w:pgMar w:header="1039" w:footer="0" w:top="1240" w:bottom="280" w:left="86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362" w:lineRule="auto" w:before="55"/>
        <w:ind w:left="381" w:right="257"/>
        <w:jc w:val="both"/>
      </w:pPr>
      <w:r>
        <w:rPr>
          <w:spacing w:val="-1"/>
        </w:rPr>
        <w:t>El</w:t>
      </w:r>
      <w:r>
        <w:rPr>
          <w:spacing w:val="58"/>
        </w:rPr>
        <w:t> </w:t>
      </w:r>
      <w:r>
        <w:rPr/>
        <w:t>incumplimiento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>
          <w:spacing w:val="-1"/>
        </w:rPr>
        <w:t>las</w:t>
      </w:r>
      <w:r>
        <w:rPr>
          <w:spacing w:val="59"/>
        </w:rPr>
        <w:t> </w:t>
      </w:r>
      <w:r>
        <w:rPr>
          <w:spacing w:val="-1"/>
        </w:rPr>
        <w:t>disposiciones</w:t>
      </w:r>
      <w:r>
        <w:rPr>
          <w:spacing w:val="57"/>
        </w:rPr>
        <w:t> </w:t>
      </w:r>
      <w:r>
        <w:rPr>
          <w:spacing w:val="-1"/>
        </w:rPr>
        <w:t>establecidas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este</w:t>
      </w:r>
      <w:r>
        <w:rPr>
          <w:spacing w:val="59"/>
        </w:rPr>
        <w:t> </w:t>
      </w:r>
      <w:r>
        <w:rPr/>
        <w:t>ordenamiento</w:t>
      </w:r>
      <w:r>
        <w:rPr>
          <w:spacing w:val="59"/>
        </w:rPr>
        <w:t> </w:t>
      </w:r>
      <w:r>
        <w:rPr>
          <w:spacing w:val="-1"/>
        </w:rPr>
        <w:t>por</w:t>
      </w:r>
      <w:r>
        <w:rPr>
          <w:spacing w:val="37"/>
        </w:rPr>
        <w:t> </w:t>
      </w:r>
      <w:r>
        <w:rPr>
          <w:spacing w:val="-1"/>
        </w:rPr>
        <w:t>parte</w:t>
      </w:r>
      <w:r>
        <w:rPr>
          <w:spacing w:val="58"/>
        </w:rPr>
        <w:t> </w:t>
      </w:r>
      <w:r>
        <w:rPr>
          <w:spacing w:val="-1"/>
        </w:rPr>
        <w:t>de</w:t>
      </w:r>
      <w:r>
        <w:rPr>
          <w:spacing w:val="58"/>
        </w:rPr>
        <w:t> </w:t>
      </w:r>
      <w:r>
        <w:rPr>
          <w:spacing w:val="-1"/>
        </w:rPr>
        <w:t>los</w:t>
      </w:r>
      <w:r>
        <w:rPr>
          <w:spacing w:val="58"/>
        </w:rPr>
        <w:t> </w:t>
      </w:r>
      <w:r>
        <w:rPr/>
        <w:t>ejecutores</w:t>
      </w:r>
      <w:r>
        <w:rPr>
          <w:spacing w:val="58"/>
        </w:rPr>
        <w:t> </w:t>
      </w:r>
      <w:r>
        <w:rPr>
          <w:spacing w:val="-1"/>
        </w:rPr>
        <w:t>de</w:t>
      </w:r>
      <w:r>
        <w:rPr>
          <w:spacing w:val="58"/>
        </w:rPr>
        <w:t> </w:t>
      </w:r>
      <w:r>
        <w:rPr/>
        <w:t>gasto</w:t>
      </w:r>
      <w:r>
        <w:rPr>
          <w:spacing w:val="57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demás</w:t>
      </w:r>
      <w:r>
        <w:rPr>
          <w:spacing w:val="58"/>
        </w:rPr>
        <w:t> </w:t>
      </w:r>
      <w:r>
        <w:rPr>
          <w:spacing w:val="-1"/>
        </w:rPr>
        <w:t>sujetos</w:t>
      </w:r>
      <w:r>
        <w:rPr>
          <w:spacing w:val="57"/>
        </w:rPr>
        <w:t> </w:t>
      </w:r>
      <w:r>
        <w:rPr>
          <w:spacing w:val="-1"/>
        </w:rPr>
        <w:t>que</w:t>
      </w:r>
      <w:r>
        <w:rPr>
          <w:spacing w:val="57"/>
        </w:rPr>
        <w:t> </w:t>
      </w:r>
      <w:r>
        <w:rPr>
          <w:spacing w:val="-1"/>
        </w:rPr>
        <w:t>administren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>
          <w:spacing w:val="-1"/>
        </w:rPr>
        <w:t>ejerzan</w:t>
      </w:r>
      <w:r>
        <w:rPr>
          <w:spacing w:val="38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públicos</w:t>
      </w:r>
      <w:r>
        <w:rPr>
          <w:spacing w:val="12"/>
        </w:rPr>
        <w:t> </w:t>
      </w:r>
      <w:r>
        <w:rPr>
          <w:spacing w:val="-1"/>
        </w:rPr>
        <w:t>serán</w:t>
      </w:r>
      <w:r>
        <w:rPr>
          <w:spacing w:val="13"/>
        </w:rPr>
        <w:t> </w:t>
      </w:r>
      <w:r>
        <w:rPr>
          <w:spacing w:val="-1"/>
        </w:rPr>
        <w:t>sancionados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términos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Ley</w:t>
      </w:r>
      <w:r>
        <w:rPr>
          <w:spacing w:val="12"/>
        </w:rPr>
        <w:t> </w:t>
      </w:r>
      <w:r>
        <w:rPr>
          <w:spacing w:val="-1"/>
        </w:rPr>
        <w:t>General</w:t>
      </w:r>
      <w:r>
        <w:rPr>
          <w:spacing w:val="12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Responsabilidades Administrativas </w:t>
      </w:r>
      <w:r>
        <w:rPr/>
        <w:t>y</w:t>
      </w:r>
      <w:r>
        <w:rPr>
          <w:spacing w:val="-1"/>
        </w:rPr>
        <w:t> demás disposiciones</w:t>
      </w:r>
      <w:r>
        <w:rPr/>
        <w:t> </w:t>
      </w:r>
      <w:r>
        <w:rPr>
          <w:spacing w:val="-1"/>
        </w:rPr>
        <w:t>aplicables.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left="381" w:right="254"/>
        <w:jc w:val="both"/>
      </w:pPr>
      <w:r>
        <w:rPr/>
        <w:t>Para</w:t>
      </w:r>
      <w:r>
        <w:rPr>
          <w:spacing w:val="21"/>
        </w:rPr>
        <w:t> </w:t>
      </w:r>
      <w:r>
        <w:rPr/>
        <w:t>estar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condiciones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continuar</w:t>
      </w:r>
      <w:r>
        <w:rPr>
          <w:spacing w:val="19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funcionamiento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operación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Órganos</w:t>
      </w:r>
      <w:r>
        <w:rPr>
          <w:spacing w:val="14"/>
        </w:rPr>
        <w:t> </w:t>
      </w:r>
      <w:r>
        <w:rPr>
          <w:spacing w:val="-1"/>
        </w:rPr>
        <w:t>Internos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Control,</w:t>
      </w:r>
      <w:r>
        <w:rPr>
          <w:spacing w:val="11"/>
        </w:rPr>
        <w:t> </w:t>
      </w:r>
      <w:r>
        <w:rPr>
          <w:spacing w:val="-1"/>
        </w:rPr>
        <w:t>las</w:t>
      </w:r>
      <w:r>
        <w:rPr>
          <w:spacing w:val="14"/>
        </w:rPr>
        <w:t> </w:t>
      </w:r>
      <w:r>
        <w:rPr>
          <w:spacing w:val="-1"/>
        </w:rPr>
        <w:t>Dependencias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Entidades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Administración</w:t>
      </w:r>
      <w:r>
        <w:rPr>
          <w:spacing w:val="19"/>
        </w:rPr>
        <w:t> </w:t>
      </w:r>
      <w:r>
        <w:rPr>
          <w:spacing w:val="-1"/>
        </w:rPr>
        <w:t>Pública</w:t>
      </w:r>
      <w:r>
        <w:rPr>
          <w:spacing w:val="20"/>
        </w:rPr>
        <w:t> </w:t>
      </w:r>
      <w:r>
        <w:rPr>
          <w:spacing w:val="-1"/>
        </w:rPr>
        <w:t>Estatal,</w:t>
      </w:r>
      <w:r>
        <w:rPr>
          <w:spacing w:val="18"/>
        </w:rPr>
        <w:t> </w:t>
      </w:r>
      <w:r>
        <w:rPr>
          <w:spacing w:val="-1"/>
        </w:rPr>
        <w:t>deberán</w:t>
      </w:r>
      <w:r>
        <w:rPr>
          <w:spacing w:val="19"/>
        </w:rPr>
        <w:t> </w:t>
      </w:r>
      <w:r>
        <w:rPr>
          <w:spacing w:val="-1"/>
        </w:rPr>
        <w:t>programar</w:t>
      </w:r>
      <w:r>
        <w:rPr>
          <w:spacing w:val="20"/>
        </w:rPr>
        <w:t> </w:t>
      </w:r>
      <w:r>
        <w:rPr>
          <w:spacing w:val="-1"/>
        </w:rPr>
        <w:t>el</w:t>
      </w:r>
      <w:r>
        <w:rPr>
          <w:spacing w:val="21"/>
        </w:rPr>
        <w:t> </w:t>
      </w:r>
      <w:r>
        <w:rPr>
          <w:spacing w:val="-1"/>
        </w:rPr>
        <w:t>presupuesto</w:t>
      </w:r>
      <w:r>
        <w:rPr>
          <w:spacing w:val="19"/>
        </w:rPr>
        <w:t> </w:t>
      </w:r>
      <w:r>
        <w:rPr>
          <w:spacing w:val="-1"/>
        </w:rPr>
        <w:t>adecuado</w:t>
      </w:r>
      <w:r>
        <w:rPr>
          <w:spacing w:val="20"/>
        </w:rPr>
        <w:t> </w:t>
      </w:r>
      <w:r>
        <w:rPr/>
        <w:t>y</w:t>
      </w:r>
      <w:r>
        <w:rPr>
          <w:spacing w:val="63"/>
        </w:rPr>
        <w:t> </w:t>
      </w:r>
      <w:r>
        <w:rPr>
          <w:spacing w:val="-1"/>
        </w:rPr>
        <w:t>suficiente</w:t>
      </w:r>
      <w:r>
        <w:rPr>
          <w:spacing w:val="29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funcionamiento</w:t>
      </w:r>
      <w:r>
        <w:rPr>
          <w:spacing w:val="30"/>
        </w:rPr>
        <w:t> </w:t>
      </w:r>
      <w:r>
        <w:rPr/>
        <w:t>efectivo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Órganos</w:t>
      </w:r>
      <w:r>
        <w:rPr>
          <w:spacing w:val="30"/>
        </w:rPr>
        <w:t> </w:t>
      </w:r>
      <w:r>
        <w:rPr>
          <w:spacing w:val="-1"/>
        </w:rPr>
        <w:t>Internos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Control,</w:t>
      </w:r>
      <w:r>
        <w:rPr>
          <w:spacing w:val="37"/>
        </w:rPr>
        <w:t> </w:t>
      </w:r>
      <w:r>
        <w:rPr/>
        <w:t>en</w:t>
      </w:r>
      <w:r>
        <w:rPr>
          <w:spacing w:val="40"/>
        </w:rPr>
        <w:t> </w:t>
      </w:r>
      <w:r>
        <w:rPr/>
        <w:t>concordancia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Ley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Presupuesto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Egresos,</w:t>
      </w:r>
      <w:r>
        <w:rPr>
          <w:spacing w:val="37"/>
        </w:rPr>
        <w:t> </w:t>
      </w:r>
      <w:r>
        <w:rPr>
          <w:spacing w:val="-1"/>
        </w:rPr>
        <w:t>Contabilidad</w:t>
      </w:r>
      <w:r>
        <w:rPr>
          <w:spacing w:val="28"/>
        </w:rPr>
        <w:t> </w:t>
      </w:r>
      <w:r>
        <w:rPr>
          <w:spacing w:val="-1"/>
        </w:rPr>
        <w:t>Gubernamental</w:t>
      </w:r>
      <w:r>
        <w:rPr/>
        <w:t> y </w:t>
      </w:r>
      <w:r>
        <w:rPr>
          <w:spacing w:val="-1"/>
        </w:rPr>
        <w:t>Gasto</w:t>
      </w:r>
      <w:r>
        <w:rPr/>
        <w:t> Público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Chihuahua.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left="381" w:right="260"/>
        <w:jc w:val="both"/>
      </w:pPr>
      <w:r>
        <w:rPr/>
        <w:t>Lo</w:t>
      </w:r>
      <w:r>
        <w:rPr>
          <w:spacing w:val="25"/>
        </w:rPr>
        <w:t> </w:t>
      </w:r>
      <w:r>
        <w:rPr>
          <w:spacing w:val="-1"/>
        </w:rPr>
        <w:t>anterior,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acuerdo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lo</w:t>
      </w:r>
      <w:r>
        <w:rPr>
          <w:spacing w:val="25"/>
        </w:rPr>
        <w:t> </w:t>
      </w:r>
      <w:r>
        <w:rPr>
          <w:spacing w:val="-1"/>
        </w:rPr>
        <w:t>dispuesto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artículos</w:t>
      </w:r>
      <w:r>
        <w:rPr>
          <w:spacing w:val="25"/>
        </w:rPr>
        <w:t> </w:t>
      </w:r>
      <w:r>
        <w:rPr>
          <w:spacing w:val="-1"/>
        </w:rPr>
        <w:t>178,</w:t>
      </w:r>
      <w:r>
        <w:rPr>
          <w:spacing w:val="25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III,</w:t>
      </w:r>
      <w:r>
        <w:rPr>
          <w:spacing w:val="23"/>
        </w:rPr>
        <w:t> </w:t>
      </w:r>
      <w:r>
        <w:rPr>
          <w:spacing w:val="-1"/>
        </w:rPr>
        <w:t>párrafo</w:t>
      </w:r>
      <w:r>
        <w:rPr>
          <w:spacing w:val="44"/>
        </w:rPr>
        <w:t> </w:t>
      </w:r>
      <w:r>
        <w:rPr/>
        <w:t>quinto,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Chihuahua;</w:t>
      </w:r>
      <w:r>
        <w:rPr>
          <w:spacing w:val="8"/>
        </w:rPr>
        <w:t> </w:t>
      </w:r>
      <w:r>
        <w:rPr>
          <w:spacing w:val="-1"/>
        </w:rPr>
        <w:t>4,</w:t>
      </w:r>
      <w:r>
        <w:rPr>
          <w:spacing w:val="7"/>
        </w:rPr>
        <w:t> </w:t>
      </w:r>
      <w:r>
        <w:rPr>
          <w:spacing w:val="-1"/>
        </w:rPr>
        <w:t>26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34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Ley</w:t>
      </w:r>
      <w:r>
        <w:rPr>
          <w:spacing w:val="23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Poder</w:t>
      </w:r>
      <w:r>
        <w:rPr>
          <w:spacing w:val="25"/>
        </w:rPr>
        <w:t> </w:t>
      </w:r>
      <w:r>
        <w:rPr>
          <w:spacing w:val="-1"/>
        </w:rPr>
        <w:t>Ejecutivo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Estado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Chihuahua;</w:t>
      </w:r>
      <w:r>
        <w:rPr>
          <w:spacing w:val="23"/>
        </w:rPr>
        <w:t> </w:t>
      </w:r>
      <w:r>
        <w:rPr/>
        <w:t>7,</w:t>
      </w:r>
      <w:r>
        <w:rPr>
          <w:spacing w:val="23"/>
        </w:rPr>
        <w:t> </w:t>
      </w:r>
      <w:r>
        <w:rPr>
          <w:spacing w:val="-1"/>
        </w:rPr>
        <w:t>fracción</w:t>
      </w:r>
      <w:r>
        <w:rPr>
          <w:spacing w:val="26"/>
        </w:rPr>
        <w:t> </w:t>
      </w:r>
      <w:r>
        <w:rPr>
          <w:spacing w:val="-1"/>
        </w:rPr>
        <w:t>XXXIII,</w:t>
      </w:r>
      <w:r>
        <w:rPr>
          <w:spacing w:val="23"/>
        </w:rPr>
        <w:t> </w:t>
      </w:r>
      <w:r>
        <w:rPr/>
        <w:t>29</w:t>
      </w:r>
      <w:r>
        <w:rPr>
          <w:spacing w:val="26"/>
        </w:rPr>
        <w:t> </w:t>
      </w:r>
      <w:r>
        <w:rPr/>
        <w:t>y</w:t>
      </w:r>
      <w:r>
        <w:rPr>
          <w:spacing w:val="63"/>
        </w:rPr>
        <w:t> </w:t>
      </w:r>
      <w:r>
        <w:rPr/>
        <w:t>Cuarto </w:t>
      </w:r>
      <w:r>
        <w:rPr>
          <w:spacing w:val="-1"/>
        </w:rPr>
        <w:t>Transitorio</w:t>
      </w:r>
      <w:r>
        <w:rPr/>
        <w:t> </w:t>
      </w:r>
      <w:r>
        <w:rPr>
          <w:spacing w:val="-1"/>
        </w:rPr>
        <w:t>del</w:t>
      </w:r>
      <w:r>
        <w:rPr/>
        <w:t> Reglamento</w:t>
      </w:r>
      <w:r>
        <w:rPr>
          <w:spacing w:val="-1"/>
        </w:rPr>
        <w:t> Interior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Función</w:t>
      </w:r>
      <w:r>
        <w:rPr/>
        <w:t> </w:t>
      </w:r>
      <w:r>
        <w:rPr>
          <w:spacing w:val="-1"/>
        </w:rPr>
        <w:t>Pública.</w:t>
      </w:r>
      <w:r>
        <w:rPr/>
      </w:r>
    </w:p>
    <w:sectPr>
      <w:headerReference w:type="default" r:id="rId10"/>
      <w:pgSz w:w="12240" w:h="15840"/>
      <w:pgMar w:header="1040" w:footer="0" w:top="124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9.327599pt;margin-top:61.862202pt;width:513.1pt;height:.1pt;mso-position-horizontal-relative:page;mso-position-vertical-relative:page;z-index:-5896" coordorigin="987,1237" coordsize="10262,2">
          <v:shape style="position:absolute;left:987;top:1237;width:10262;height:2" coordorigin="987,1237" coordsize="10262,0" path="m987,1237l11248,1237e" filled="false" stroked="true" strokeweight=".98pt" strokecolor="#231f20">
            <v:path arrowok="t"/>
          </v:shape>
          <w10:wrap type="none"/>
        </v:group>
      </w:pict>
    </w:r>
    <w:r>
      <w:rPr/>
      <w:pict>
        <v:shape style="position:absolute;margin-left:48.416401pt;margin-top:51.090454pt;width:7.6pt;height:12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2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971603pt;margin-top:51.035355pt;width:321.2pt;height:12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6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OFICIAL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041901pt;margin-top:50.995953pt;width:149.3pt;height:12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Jueves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 31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diciembre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2020.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9.6063pt;margin-top:61.588699pt;width:512.8pt;height:.1pt;mso-position-horizontal-relative:page;mso-position-vertical-relative:page;z-index:-5800" coordorigin="992,1232" coordsize="10256,2">
          <v:shape style="position:absolute;left:992;top:1232;width:10256;height:2" coordorigin="992,1232" coordsize="10256,0" path="m992,1232l11248,1232e" filled="false" stroked="true" strokeweight=".98pt" strokecolor="#231f20">
            <v:path arrowok="t"/>
          </v:shape>
          <w10:wrap type="none"/>
        </v:group>
      </w:pict>
    </w:r>
    <w:r>
      <w:rPr/>
      <w:pict>
        <v:shape style="position:absolute;margin-left:48.6063pt;margin-top:50.933052pt;width:149.3pt;height:12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Jueves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 31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diciembre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2020.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648697pt;margin-top:51.035355pt;width:321.2pt;height:12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6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OFICIAL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5.067383pt;margin-top:51.281155pt;width:7.6pt;height:12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3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9.327599pt;margin-top:61.862202pt;width:513.1pt;height:.1pt;mso-position-horizontal-relative:page;mso-position-vertical-relative:page;z-index:-5704" coordorigin="987,1237" coordsize="10262,2">
          <v:shape style="position:absolute;left:987;top:1237;width:10262;height:2" coordorigin="987,1237" coordsize="10262,0" path="m987,1237l11248,1237e" filled="false" stroked="true" strokeweight=".98pt" strokecolor="#231f20">
            <v:path arrowok="t"/>
          </v:shape>
          <w10:wrap type="none"/>
        </v:group>
      </w:pict>
    </w:r>
    <w:r>
      <w:rPr/>
      <w:pict>
        <v:shape style="position:absolute;margin-left:48.416401pt;margin-top:51.090454pt;width:7.6pt;height:12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4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971603pt;margin-top:51.035355pt;width:321.2pt;height:12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6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OFICIAL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041901pt;margin-top:50.995953pt;width:149.3pt;height:12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Jueves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 31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diciembre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2020.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4"/>
      <w:ind w:left="304"/>
    </w:pPr>
    <w:rPr>
      <w:rFonts w:ascii="Century Gothic" w:hAnsi="Century Gothic" w:eastAsia="Century Gothic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2021-02-22T13:25:42Z</dcterms:created>
  <dcterms:modified xsi:type="dcterms:W3CDTF">2021-02-22T13:25:42Z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2021-02-22T00:00:00Z</vt:filetime>
  </property>
</Properties>
</file>