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FD26" w14:textId="77777777" w:rsidR="009F7DF7" w:rsidRPr="009B5A21" w:rsidRDefault="009F7DF7" w:rsidP="00B86DE9">
      <w:pPr>
        <w:spacing w:after="0" w:line="240" w:lineRule="auto"/>
        <w:ind w:left="-142"/>
        <w:jc w:val="right"/>
        <w:rPr>
          <w:rFonts w:ascii="Baskerville Old Face" w:hAnsi="Baskerville Old Face" w:cs="Calibri"/>
        </w:rPr>
      </w:pPr>
      <w:bookmarkStart w:id="0" w:name="_GoBack"/>
      <w:bookmarkEnd w:id="0"/>
    </w:p>
    <w:p w14:paraId="0F64F465" w14:textId="6943D3D8" w:rsidR="00D734B9" w:rsidRPr="004A136D" w:rsidRDefault="00D734B9" w:rsidP="00B86DE9">
      <w:pPr>
        <w:pStyle w:val="Sinespaciado"/>
        <w:jc w:val="center"/>
        <w:rPr>
          <w:rFonts w:ascii="Baskerville Old Face" w:hAnsi="Baskerville Old Face" w:cs="Times New Roman"/>
          <w:b/>
        </w:rPr>
      </w:pPr>
      <w:r w:rsidRPr="004A136D">
        <w:rPr>
          <w:rFonts w:ascii="Baskerville Old Face" w:hAnsi="Baskerville Old Face" w:cs="Times New Roman"/>
          <w:b/>
        </w:rPr>
        <w:t xml:space="preserve">LICITACIÓN PÚBLICA NO. </w:t>
      </w:r>
      <w:r w:rsidR="00C02217" w:rsidRPr="004A136D">
        <w:rPr>
          <w:rFonts w:ascii="Baskerville Old Face" w:hAnsi="Baskerville Old Face" w:cs="Times New Roman"/>
          <w:b/>
        </w:rPr>
        <w:t>SH/LPDP/003/2022</w:t>
      </w:r>
    </w:p>
    <w:p w14:paraId="424FBECA" w14:textId="7CC650E8" w:rsidR="00D734B9" w:rsidRPr="004A136D" w:rsidRDefault="00D734B9" w:rsidP="00B86DE9">
      <w:pPr>
        <w:pStyle w:val="Sinespaciado"/>
        <w:jc w:val="center"/>
        <w:rPr>
          <w:rFonts w:ascii="Baskerville Old Face" w:hAnsi="Baskerville Old Face" w:cs="Times New Roman"/>
          <w:b/>
        </w:rPr>
      </w:pPr>
      <w:r w:rsidRPr="004A136D">
        <w:rPr>
          <w:rFonts w:ascii="Baskerville Old Face" w:hAnsi="Baskerville Old Face" w:cs="Times New Roman"/>
          <w:b/>
        </w:rPr>
        <w:t xml:space="preserve">CONVOCATORIA PARA LA CONTRATACIÓN DE </w:t>
      </w:r>
      <w:r w:rsidR="00C7308D" w:rsidRPr="004A136D">
        <w:rPr>
          <w:rFonts w:ascii="Baskerville Old Face" w:hAnsi="Baskerville Old Face" w:cs="Times New Roman"/>
          <w:b/>
        </w:rPr>
        <w:t xml:space="preserve">UN </w:t>
      </w:r>
      <w:r w:rsidRPr="004A136D">
        <w:rPr>
          <w:rFonts w:ascii="Baskerville Old Face" w:hAnsi="Baskerville Old Face" w:cs="Times New Roman"/>
          <w:b/>
        </w:rPr>
        <w:t>INSTRUMENTO DERIVADO (LA “</w:t>
      </w:r>
      <w:r w:rsidRPr="004A136D">
        <w:rPr>
          <w:rFonts w:ascii="Baskerville Old Face" w:hAnsi="Baskerville Old Face" w:cs="Times New Roman"/>
          <w:b/>
          <w:u w:val="single"/>
        </w:rPr>
        <w:t>CONVOCATORIA</w:t>
      </w:r>
      <w:r w:rsidRPr="004A136D">
        <w:rPr>
          <w:rFonts w:ascii="Baskerville Old Face" w:hAnsi="Baskerville Old Face" w:cs="Times New Roman"/>
          <w:b/>
        </w:rPr>
        <w:t>”).</w:t>
      </w:r>
    </w:p>
    <w:p w14:paraId="0857309D" w14:textId="77777777" w:rsidR="00D734B9" w:rsidRPr="004A136D" w:rsidRDefault="00D734B9" w:rsidP="00B86DE9">
      <w:pPr>
        <w:pStyle w:val="Sinespaciado"/>
        <w:jc w:val="both"/>
        <w:rPr>
          <w:rFonts w:ascii="Baskerville Old Face" w:hAnsi="Baskerville Old Face" w:cs="Times New Roman"/>
        </w:rPr>
      </w:pPr>
    </w:p>
    <w:p w14:paraId="13F0B9B9" w14:textId="37D2E120" w:rsidR="00D734B9" w:rsidRPr="004A136D" w:rsidRDefault="00D734B9" w:rsidP="00B86DE9">
      <w:pPr>
        <w:pStyle w:val="Sinespaciado"/>
        <w:tabs>
          <w:tab w:val="left" w:pos="3969"/>
        </w:tabs>
        <w:jc w:val="both"/>
        <w:rPr>
          <w:rFonts w:ascii="Baskerville Old Face" w:hAnsi="Baskerville Old Face" w:cs="Times New Roman"/>
        </w:rPr>
      </w:pPr>
      <w:r w:rsidRPr="004A136D">
        <w:rPr>
          <w:rFonts w:ascii="Baskerville Old Face" w:hAnsi="Baskerville Old Face" w:cs="Times New Roman"/>
        </w:rPr>
        <w:t>Con fundamento en: (i) el artículo 117, fracción VIII de la Constitución Política de los Estados Unidos Mexicanos (la “</w:t>
      </w:r>
      <w:r w:rsidRPr="004A136D">
        <w:rPr>
          <w:rFonts w:ascii="Baskerville Old Face" w:hAnsi="Baskerville Old Face" w:cs="Times New Roman"/>
          <w:u w:val="single"/>
        </w:rPr>
        <w:t>Constitución Federal</w:t>
      </w:r>
      <w:r w:rsidRPr="004A136D">
        <w:rPr>
          <w:rFonts w:ascii="Baskerville Old Face" w:hAnsi="Baskerville Old Face" w:cs="Times New Roman"/>
        </w:rPr>
        <w:t>”); (ii) los artículos 93 fracción XLI y 165 ter de la Constitución Política del Estado Libre y Soberano de Chihuahua (la “</w:t>
      </w:r>
      <w:r w:rsidRPr="004A136D">
        <w:rPr>
          <w:rFonts w:ascii="Baskerville Old Face" w:hAnsi="Baskerville Old Face" w:cs="Times New Roman"/>
          <w:u w:val="single"/>
        </w:rPr>
        <w:t>Constitución Local</w:t>
      </w:r>
      <w:r w:rsidRPr="004A136D">
        <w:rPr>
          <w:rFonts w:ascii="Baskerville Old Face" w:hAnsi="Baskerville Old Face" w:cs="Times New Roman"/>
        </w:rPr>
        <w:t>”); (iii) los artículos 25, 26, 29 y demás aplicables de la Ley de Disciplina Financiera de las Entidades Federativas y los Municipios (la “</w:t>
      </w:r>
      <w:r w:rsidRPr="004A136D">
        <w:rPr>
          <w:rFonts w:ascii="Baskerville Old Face" w:hAnsi="Baskerville Old Face" w:cs="Times New Roman"/>
          <w:u w:val="single"/>
        </w:rPr>
        <w:t>Ley de Disciplina Financiera</w:t>
      </w:r>
      <w:r w:rsidRPr="004A136D">
        <w:rPr>
          <w:rFonts w:ascii="Baskerville Old Face" w:hAnsi="Baskerville Old Face" w:cs="Times New Roman"/>
        </w:rPr>
        <w:t>”); (iv)</w:t>
      </w:r>
      <w:r w:rsidRPr="004A136D">
        <w:rPr>
          <w:rFonts w:ascii="Baskerville Old Face" w:hAnsi="Baskerville Old Face"/>
        </w:rPr>
        <w:t xml:space="preserve"> los artículos </w:t>
      </w:r>
      <w:r w:rsidRPr="004A136D">
        <w:rPr>
          <w:rFonts w:ascii="Baskerville Old Face" w:hAnsi="Baskerville Old Face" w:cs="Times New Roman"/>
        </w:rPr>
        <w:t>2, 3, 9, 13, 16, fracción III, 17 fracciones III, IV, V, X, XIV y demás aplicables de la Ley de Deuda Pública para el Estado de Chihuahua y sus Municipios (la “</w:t>
      </w:r>
      <w:r w:rsidRPr="004A136D">
        <w:rPr>
          <w:rFonts w:ascii="Baskerville Old Face" w:hAnsi="Baskerville Old Face" w:cs="Times New Roman"/>
          <w:u w:val="single"/>
        </w:rPr>
        <w:t>Ley de Deuda Local</w:t>
      </w:r>
      <w:r w:rsidRPr="004A136D">
        <w:rPr>
          <w:rFonts w:ascii="Baskerville Old Face" w:hAnsi="Baskerville Old Face" w:cs="Times New Roman"/>
        </w:rPr>
        <w:t>”); (v)</w:t>
      </w:r>
      <w:r w:rsidRPr="004A136D">
        <w:rPr>
          <w:rFonts w:ascii="Baskerville Old Face" w:hAnsi="Baskerville Old Face"/>
        </w:rPr>
        <w:t xml:space="preserve"> </w:t>
      </w:r>
      <w:r w:rsidRPr="004A136D">
        <w:rPr>
          <w:rFonts w:ascii="Baskerville Old Face" w:hAnsi="Baskerville Old Face" w:cs="Times New Roman"/>
        </w:rPr>
        <w:t>el artículo 26 fracciones I, XXV, XXVI, XXX y LVI y demás aplicables de la Ley Orgánica del Poder Ejecutivo del Estado de Chihuahua (la “</w:t>
      </w:r>
      <w:r w:rsidRPr="004A136D">
        <w:rPr>
          <w:rFonts w:ascii="Baskerville Old Face" w:hAnsi="Baskerville Old Face" w:cs="Times New Roman"/>
          <w:u w:val="single"/>
        </w:rPr>
        <w:t>Ley Orgánica</w:t>
      </w:r>
      <w:r w:rsidRPr="004A136D">
        <w:rPr>
          <w:rFonts w:ascii="Baskerville Old Face" w:hAnsi="Baskerville Old Face" w:cs="Times New Roman"/>
        </w:rPr>
        <w:t xml:space="preserve">”); y (vi) la Sección I, Sección II, Sección V, </w:t>
      </w:r>
      <w:r w:rsidR="009A5212" w:rsidRPr="004A136D">
        <w:rPr>
          <w:rFonts w:ascii="Baskerville Old Face" w:hAnsi="Baskerville Old Face" w:cs="Times New Roman"/>
        </w:rPr>
        <w:t>apartado</w:t>
      </w:r>
      <w:r w:rsidRPr="004A136D">
        <w:rPr>
          <w:rFonts w:ascii="Baskerville Old Face" w:hAnsi="Baskerville Old Face" w:cs="Times New Roman"/>
        </w:rPr>
        <w:t xml:space="preserve"> IX,</w:t>
      </w:r>
      <w:r w:rsidRPr="004A136D">
        <w:rPr>
          <w:rFonts w:ascii="Baskerville Old Face" w:hAnsi="Baskerville Old Face"/>
        </w:rPr>
        <w:t xml:space="preserve"> </w:t>
      </w:r>
      <w:r w:rsidRPr="004A136D">
        <w:rPr>
          <w:rFonts w:ascii="Baskerville Old Face" w:hAnsi="Baskerville Old Face" w:cs="Times New Roman"/>
        </w:rPr>
        <w:t>Sección VII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4A136D">
        <w:rPr>
          <w:rFonts w:ascii="Baskerville Old Face" w:hAnsi="Baskerville Old Face" w:cs="Times New Roman"/>
          <w:u w:val="single"/>
        </w:rPr>
        <w:t>Lineamientos</w:t>
      </w:r>
      <w:r w:rsidRPr="004A136D">
        <w:rPr>
          <w:rFonts w:ascii="Baskerville Old Face" w:hAnsi="Baskerville Old Face" w:cs="Times New Roman"/>
        </w:rPr>
        <w:t xml:space="preserve">”); la Secretaría de Hacienda del </w:t>
      </w:r>
      <w:r w:rsidRPr="004A136D">
        <w:rPr>
          <w:rFonts w:ascii="Baskerville Old Face" w:hAnsi="Baskerville Old Face" w:cs="Times New Roman"/>
          <w:lang w:val="es-ES"/>
        </w:rPr>
        <w:t>Gobierno del Estado de Chihuahua</w:t>
      </w:r>
      <w:r w:rsidRPr="004A136D">
        <w:rPr>
          <w:rFonts w:ascii="Baskerville Old Face" w:hAnsi="Baskerville Old Face" w:cs="Times New Roman"/>
        </w:rPr>
        <w:t xml:space="preserve"> (el “</w:t>
      </w:r>
      <w:r w:rsidRPr="004A136D">
        <w:rPr>
          <w:rFonts w:ascii="Baskerville Old Face" w:hAnsi="Baskerville Old Face" w:cs="Times New Roman"/>
          <w:u w:val="single"/>
        </w:rPr>
        <w:t>Ente Público</w:t>
      </w:r>
      <w:r w:rsidRPr="004A136D">
        <w:rPr>
          <w:rFonts w:ascii="Baskerville Old Face" w:hAnsi="Baskerville Old Face" w:cs="Times New Roman"/>
        </w:rPr>
        <w:t>” y el “</w:t>
      </w:r>
      <w:r w:rsidRPr="004A136D">
        <w:rPr>
          <w:rFonts w:ascii="Baskerville Old Face" w:hAnsi="Baskerville Old Face" w:cs="Times New Roman"/>
          <w:u w:val="single"/>
        </w:rPr>
        <w:t>Estado</w:t>
      </w:r>
      <w:r w:rsidRPr="004A136D">
        <w:rPr>
          <w:rFonts w:ascii="Baskerville Old Face" w:hAnsi="Baskerville Old Face" w:cs="Times New Roman"/>
        </w:rPr>
        <w:t xml:space="preserve">”, respectivamente), a través de su titular, el </w:t>
      </w:r>
      <w:r w:rsidR="009A5212" w:rsidRPr="004A136D">
        <w:rPr>
          <w:rFonts w:ascii="Baskerville Old Face" w:hAnsi="Baskerville Old Face" w:cs="Times New Roman"/>
        </w:rPr>
        <w:t>Mtro</w:t>
      </w:r>
      <w:r w:rsidRPr="004A136D">
        <w:rPr>
          <w:rFonts w:ascii="Baskerville Old Face" w:hAnsi="Baskerville Old Face" w:cs="Times New Roman"/>
        </w:rPr>
        <w:t>. José de Jesús Granillo Vázquez, con fundamento en la normatividad antes señalada y con base en la autorización contenida en el decreto número LXVII/AUOBF/0100/2021 I. P.O., publicado en el Periódico Oficial del Estado de Chihuahua el 5 de enero de 2022 (el “</w:t>
      </w:r>
      <w:r w:rsidRPr="004A136D">
        <w:rPr>
          <w:rFonts w:ascii="Baskerville Old Face" w:hAnsi="Baskerville Old Face" w:cs="Times New Roman"/>
          <w:u w:val="single"/>
        </w:rPr>
        <w:t>Decreto</w:t>
      </w:r>
      <w:r w:rsidRPr="004A136D">
        <w:rPr>
          <w:rFonts w:ascii="Baskerville Old Face" w:hAnsi="Baskerville Old Face" w:cs="Times New Roman"/>
        </w:rPr>
        <w:t>”), convoca a las instituciones financieras nacionales (las “</w:t>
      </w:r>
      <w:r w:rsidRPr="004A136D">
        <w:rPr>
          <w:rFonts w:ascii="Baskerville Old Face" w:hAnsi="Baskerville Old Face" w:cs="Times New Roman"/>
          <w:u w:val="single"/>
        </w:rPr>
        <w:t>Instituciones Financieras</w:t>
      </w:r>
      <w:r w:rsidRPr="004A136D">
        <w:rPr>
          <w:rFonts w:ascii="Baskerville Old Face" w:hAnsi="Baskerville Old Face" w:cs="Times New Roman"/>
        </w:rPr>
        <w:t xml:space="preserve">”), que cuenten con una calificación crediticia nacional equivalente al menos a </w:t>
      </w:r>
      <w:r w:rsidR="00A0631F" w:rsidRPr="004A136D">
        <w:rPr>
          <w:rFonts w:ascii="Baskerville Old Face" w:hAnsi="Baskerville Old Face" w:cs="Times New Roman"/>
        </w:rPr>
        <w:t>BB</w:t>
      </w:r>
      <w:r w:rsidRPr="004A136D">
        <w:rPr>
          <w:rFonts w:ascii="Baskerville Old Face" w:hAnsi="Baskerville Old Face" w:cs="Times New Roman"/>
        </w:rPr>
        <w:t xml:space="preserve">+, otorgada por una Institución Calificadora, autorizadas por la Comisión Nacional Bancaria y de Valores para realizar operaciones derivadas y que a más tardar a las 14:00 horas del </w:t>
      </w:r>
      <w:r w:rsidR="0000189F" w:rsidRPr="004A136D">
        <w:rPr>
          <w:rFonts w:ascii="Baskerville Old Face" w:hAnsi="Baskerville Old Face" w:cs="Times New Roman"/>
        </w:rPr>
        <w:t>2</w:t>
      </w:r>
      <w:r w:rsidR="00DA00BF" w:rsidRPr="004A136D">
        <w:rPr>
          <w:rFonts w:ascii="Baskerville Old Face" w:hAnsi="Baskerville Old Face" w:cs="Times New Roman"/>
        </w:rPr>
        <w:t>4</w:t>
      </w:r>
      <w:r w:rsidRPr="004A136D">
        <w:rPr>
          <w:rFonts w:ascii="Baskerville Old Face" w:hAnsi="Baskerville Old Face" w:cs="Times New Roman"/>
        </w:rPr>
        <w:t xml:space="preserve"> de </w:t>
      </w:r>
      <w:r w:rsidR="0000189F" w:rsidRPr="004A136D">
        <w:rPr>
          <w:rFonts w:ascii="Baskerville Old Face" w:hAnsi="Baskerville Old Face" w:cs="Times New Roman"/>
        </w:rPr>
        <w:t>octubre</w:t>
      </w:r>
      <w:r w:rsidRPr="004A136D">
        <w:rPr>
          <w:rFonts w:ascii="Baskerville Old Face" w:hAnsi="Baskerville Old Face" w:cs="Times New Roman"/>
        </w:rPr>
        <w:t xml:space="preserve"> de 2022, tengan suscrito y actualizado con el Estado un contrato marco para operaciones financieras derivadas (establecido por la International Swaps and Derivatives Association, “ISDA” por sus siglas en inglés -Asociación Internacional de Swaps y Derivados-) (el “</w:t>
      </w:r>
      <w:r w:rsidRPr="004A136D">
        <w:rPr>
          <w:rFonts w:ascii="Baskerville Old Face" w:hAnsi="Baskerville Old Face" w:cs="Times New Roman"/>
          <w:u w:val="single"/>
        </w:rPr>
        <w:t>Contrato Marco</w:t>
      </w:r>
      <w:r w:rsidRPr="004A136D">
        <w:rPr>
          <w:rFonts w:ascii="Baskerville Old Face" w:hAnsi="Baskerville Old Face" w:cs="Times New Roman"/>
        </w:rPr>
        <w:t xml:space="preserve">”), interesadas en participar en la licitación pública identificada con el número </w:t>
      </w:r>
      <w:r w:rsidR="00C02217" w:rsidRPr="004A136D">
        <w:rPr>
          <w:rFonts w:ascii="Baskerville Old Face" w:hAnsi="Baskerville Old Face" w:cs="Times New Roman"/>
          <w:b/>
        </w:rPr>
        <w:t>SH/LPDP/003/2022</w:t>
      </w:r>
      <w:r w:rsidRPr="004A136D">
        <w:rPr>
          <w:rFonts w:ascii="Baskerville Old Face" w:hAnsi="Baskerville Old Face" w:cs="Times New Roman"/>
        </w:rPr>
        <w:t xml:space="preserve">, relacionada con la contratación de </w:t>
      </w:r>
      <w:r w:rsidR="000F5496" w:rsidRPr="004A136D">
        <w:rPr>
          <w:rFonts w:ascii="Baskerville Old Face" w:hAnsi="Baskerville Old Face" w:cs="Times New Roman"/>
        </w:rPr>
        <w:t>1</w:t>
      </w:r>
      <w:r w:rsidRPr="004A136D">
        <w:rPr>
          <w:rFonts w:ascii="Baskerville Old Face" w:hAnsi="Baskerville Old Face" w:cs="Times New Roman"/>
        </w:rPr>
        <w:t xml:space="preserve"> </w:t>
      </w:r>
      <w:r w:rsidR="0000189F" w:rsidRPr="004A136D">
        <w:rPr>
          <w:rFonts w:ascii="Baskerville Old Face" w:hAnsi="Baskerville Old Face" w:cs="Times New Roman"/>
        </w:rPr>
        <w:t>(</w:t>
      </w:r>
      <w:r w:rsidR="000F5496" w:rsidRPr="004A136D">
        <w:rPr>
          <w:rFonts w:ascii="Baskerville Old Face" w:hAnsi="Baskerville Old Face" w:cs="Times New Roman"/>
        </w:rPr>
        <w:t>Un</w:t>
      </w:r>
      <w:r w:rsidRPr="004A136D">
        <w:rPr>
          <w:rFonts w:ascii="Baskerville Old Face" w:hAnsi="Baskerville Old Face" w:cs="Times New Roman"/>
        </w:rPr>
        <w:t>) Instrumento Derivado de cobertura de tasa bajo la modalidad de CAP</w:t>
      </w:r>
      <w:r w:rsidR="000F5496" w:rsidRPr="004A136D">
        <w:rPr>
          <w:rFonts w:ascii="Baskerville Old Face" w:hAnsi="Baskerville Old Face" w:cs="Times New Roman"/>
        </w:rPr>
        <w:t xml:space="preserve"> Spread</w:t>
      </w:r>
      <w:r w:rsidRPr="004A136D">
        <w:rPr>
          <w:rFonts w:ascii="Baskerville Old Face" w:hAnsi="Baskerville Old Face" w:cs="Times New Roman"/>
        </w:rPr>
        <w:t xml:space="preserve"> (la “</w:t>
      </w:r>
      <w:r w:rsidRPr="004A136D">
        <w:rPr>
          <w:rFonts w:ascii="Baskerville Old Face" w:hAnsi="Baskerville Old Face" w:cs="Times New Roman"/>
          <w:u w:val="single"/>
        </w:rPr>
        <w:t>Licitación</w:t>
      </w:r>
      <w:r w:rsidRPr="004A136D">
        <w:rPr>
          <w:rFonts w:ascii="Baskerville Old Face" w:hAnsi="Baskerville Old Face" w:cs="Times New Roman"/>
        </w:rPr>
        <w:t xml:space="preserve">” y </w:t>
      </w:r>
      <w:r w:rsidR="000F5496" w:rsidRPr="004A136D">
        <w:rPr>
          <w:rFonts w:ascii="Baskerville Old Face" w:hAnsi="Baskerville Old Face" w:cs="Times New Roman"/>
        </w:rPr>
        <w:t>el</w:t>
      </w:r>
      <w:r w:rsidRPr="004A136D">
        <w:rPr>
          <w:rFonts w:ascii="Baskerville Old Face" w:hAnsi="Baskerville Old Face" w:cs="Times New Roman"/>
        </w:rPr>
        <w:t xml:space="preserve"> “</w:t>
      </w:r>
      <w:r w:rsidRPr="004A136D">
        <w:rPr>
          <w:rFonts w:ascii="Baskerville Old Face" w:hAnsi="Baskerville Old Face" w:cs="Times New Roman"/>
          <w:u w:val="single"/>
        </w:rPr>
        <w:t>Instrumento Derivado</w:t>
      </w:r>
      <w:r w:rsidRPr="004A136D">
        <w:rPr>
          <w:rFonts w:ascii="Baskerville Old Face" w:hAnsi="Baskerville Old Face" w:cs="Times New Roman"/>
        </w:rPr>
        <w:t xml:space="preserve">”, respectivamente), en el entendido de que </w:t>
      </w:r>
      <w:r w:rsidR="000F5496" w:rsidRPr="004A136D">
        <w:rPr>
          <w:rFonts w:ascii="Baskerville Old Face" w:hAnsi="Baskerville Old Face" w:cs="Times New Roman"/>
        </w:rPr>
        <w:t>el</w:t>
      </w:r>
      <w:r w:rsidRPr="004A136D">
        <w:rPr>
          <w:rFonts w:ascii="Baskerville Old Face" w:hAnsi="Baskerville Old Face" w:cs="Times New Roman"/>
        </w:rPr>
        <w:t xml:space="preserve"> Instrumento Derivado estará asociado al contrato de apertura de crédito que se señala más adelante (cada uno un “</w:t>
      </w:r>
      <w:r w:rsidRPr="004A136D">
        <w:rPr>
          <w:rFonts w:ascii="Baskerville Old Face" w:hAnsi="Baskerville Old Face" w:cs="Times New Roman"/>
          <w:u w:val="single"/>
        </w:rPr>
        <w:t>Financiamiento</w:t>
      </w:r>
      <w:r w:rsidRPr="004A136D">
        <w:rPr>
          <w:rFonts w:ascii="Baskerville Old Face" w:hAnsi="Baskerville Old Face" w:cs="Times New Roman"/>
        </w:rPr>
        <w:t>”).</w:t>
      </w:r>
    </w:p>
    <w:p w14:paraId="1511BB03" w14:textId="77777777" w:rsidR="00D734B9" w:rsidRPr="004A136D" w:rsidRDefault="00D734B9" w:rsidP="00B86DE9">
      <w:pPr>
        <w:pStyle w:val="Sinespaciado"/>
        <w:jc w:val="both"/>
        <w:rPr>
          <w:rFonts w:ascii="Baskerville Old Face" w:hAnsi="Baskerville Old Face" w:cs="Times New Roman"/>
        </w:rPr>
      </w:pPr>
    </w:p>
    <w:p w14:paraId="64401C88" w14:textId="77777777" w:rsidR="00D734B9" w:rsidRPr="004A136D" w:rsidRDefault="00D734B9" w:rsidP="00B86DE9">
      <w:pPr>
        <w:pStyle w:val="Sinespaciado"/>
        <w:jc w:val="both"/>
        <w:rPr>
          <w:rFonts w:ascii="Baskerville Old Face" w:hAnsi="Baskerville Old Face" w:cs="Times New Roman"/>
          <w:i/>
          <w:iCs/>
        </w:rPr>
      </w:pPr>
      <w:r w:rsidRPr="004A136D">
        <w:rPr>
          <w:rFonts w:ascii="Baskerville Old Face" w:hAnsi="Baskerville Old Face" w:cs="Times New Roman"/>
          <w:i/>
          <w:iCs/>
        </w:rPr>
        <w:t>Los términos con mayúscula inicial no definidos en la presente Convocatoria tendrán el significado que se les atribuye en la Ley de Disciplina Financiera, la Ley de Deuda Local, el Reglamento y en los Lineamientos.</w:t>
      </w:r>
    </w:p>
    <w:p w14:paraId="0A938153" w14:textId="05A5F7D4" w:rsidR="00D734B9" w:rsidRPr="004A136D" w:rsidRDefault="00D734B9" w:rsidP="00B86DE9">
      <w:pPr>
        <w:pStyle w:val="Sinespaciado"/>
        <w:jc w:val="both"/>
        <w:rPr>
          <w:rFonts w:ascii="Baskerville Old Face" w:hAnsi="Baskerville Old Face" w:cs="Times New Roman"/>
        </w:rPr>
      </w:pPr>
    </w:p>
    <w:p w14:paraId="316164EC" w14:textId="78BC9CE7" w:rsidR="004A3670" w:rsidRPr="004A136D" w:rsidRDefault="004A3670" w:rsidP="00B86DE9">
      <w:pPr>
        <w:numPr>
          <w:ilvl w:val="0"/>
          <w:numId w:val="12"/>
        </w:numPr>
        <w:spacing w:after="0" w:line="240" w:lineRule="auto"/>
        <w:contextualSpacing/>
        <w:jc w:val="both"/>
        <w:rPr>
          <w:rFonts w:ascii="Baskerville Old Face" w:eastAsia="Arial" w:hAnsi="Baskerville Old Face" w:cs="Arial"/>
          <w:b/>
          <w:spacing w:val="6"/>
        </w:rPr>
      </w:pPr>
      <w:r w:rsidRPr="004A136D">
        <w:rPr>
          <w:rFonts w:ascii="Baskerville Old Face" w:eastAsia="Times New Roman" w:hAnsi="Baskerville Old Face" w:cs="Arial"/>
          <w:b/>
          <w:bCs/>
          <w:spacing w:val="6"/>
          <w:lang w:val="es-ES"/>
        </w:rPr>
        <w:t xml:space="preserve">Objeto de la </w:t>
      </w:r>
      <w:r w:rsidR="002B3EE6" w:rsidRPr="004A136D">
        <w:rPr>
          <w:rFonts w:ascii="Baskerville Old Face" w:eastAsia="Times New Roman" w:hAnsi="Baskerville Old Face" w:cs="Arial"/>
          <w:b/>
          <w:bCs/>
          <w:spacing w:val="6"/>
          <w:lang w:val="es-ES"/>
        </w:rPr>
        <w:t>Licitación</w:t>
      </w:r>
      <w:r w:rsidRPr="004A136D">
        <w:rPr>
          <w:rFonts w:ascii="Baskerville Old Face" w:eastAsia="Times New Roman" w:hAnsi="Baskerville Old Face" w:cs="Arial"/>
          <w:b/>
          <w:bCs/>
          <w:spacing w:val="6"/>
          <w:lang w:val="es-ES"/>
        </w:rPr>
        <w:t>:</w:t>
      </w:r>
    </w:p>
    <w:p w14:paraId="00697194" w14:textId="77777777" w:rsidR="004A3670" w:rsidRPr="004A136D" w:rsidRDefault="004A3670" w:rsidP="00B86DE9">
      <w:pPr>
        <w:spacing w:after="0" w:line="240" w:lineRule="auto"/>
        <w:contextualSpacing/>
        <w:jc w:val="both"/>
        <w:rPr>
          <w:rFonts w:ascii="Baskerville Old Face" w:eastAsia="Times New Roman" w:hAnsi="Baskerville Old Face" w:cs="Arial"/>
          <w:bCs/>
          <w:spacing w:val="6"/>
          <w:lang w:val="es-ES"/>
        </w:rPr>
      </w:pPr>
    </w:p>
    <w:p w14:paraId="6836E4F3" w14:textId="60F71096" w:rsidR="004A3670" w:rsidRPr="004A136D" w:rsidRDefault="004A3670" w:rsidP="00B86DE9">
      <w:pPr>
        <w:spacing w:after="0" w:line="240" w:lineRule="auto"/>
        <w:contextualSpacing/>
        <w:jc w:val="both"/>
        <w:rPr>
          <w:rFonts w:ascii="Baskerville Old Face" w:eastAsia="Arial" w:hAnsi="Baskerville Old Face" w:cs="Arial"/>
          <w:bCs/>
          <w:spacing w:val="6"/>
          <w:lang w:val="es-ES"/>
        </w:rPr>
      </w:pPr>
      <w:r w:rsidRPr="004A136D">
        <w:rPr>
          <w:rFonts w:ascii="Baskerville Old Face" w:eastAsia="Times New Roman" w:hAnsi="Baskerville Old Face" w:cs="Arial"/>
          <w:bCs/>
          <w:spacing w:val="6"/>
          <w:lang w:val="es-ES"/>
        </w:rPr>
        <w:t>L</w:t>
      </w:r>
      <w:r w:rsidRPr="004A136D">
        <w:rPr>
          <w:rFonts w:ascii="Baskerville Old Face" w:eastAsia="Arial" w:hAnsi="Baskerville Old Face" w:cs="Arial"/>
          <w:bCs/>
          <w:spacing w:val="6"/>
          <w:lang w:val="es-ES"/>
        </w:rPr>
        <w:t xml:space="preserve">a contratación de </w:t>
      </w:r>
      <w:r w:rsidR="000F5496" w:rsidRPr="004A136D">
        <w:rPr>
          <w:rFonts w:ascii="Baskerville Old Face" w:eastAsia="Arial" w:hAnsi="Baskerville Old Face" w:cs="Arial"/>
          <w:bCs/>
          <w:spacing w:val="6"/>
          <w:lang w:val="es-ES"/>
        </w:rPr>
        <w:t>un</w:t>
      </w:r>
      <w:r w:rsidR="009341C8"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lang w:val="es-ES"/>
        </w:rPr>
        <w:t>Instrumento Derivado</w:t>
      </w:r>
      <w:r w:rsidR="00093270" w:rsidRPr="004A136D">
        <w:rPr>
          <w:rFonts w:ascii="Baskerville Old Face" w:hAnsi="Baskerville Old Face" w:cs="Times New Roman"/>
        </w:rPr>
        <w:t xml:space="preserve"> de cobertura de tasa bajo la modalidad de CAP</w:t>
      </w:r>
      <w:r w:rsidR="000F5496" w:rsidRPr="004A136D">
        <w:rPr>
          <w:rFonts w:ascii="Baskerville Old Face" w:hAnsi="Baskerville Old Face" w:cs="Times New Roman"/>
        </w:rPr>
        <w:t xml:space="preserve"> Spread</w:t>
      </w:r>
      <w:r w:rsidR="00093270" w:rsidRPr="004A136D">
        <w:rPr>
          <w:rFonts w:ascii="Baskerville Old Face" w:hAnsi="Baskerville Old Face" w:cs="Times New Roman"/>
        </w:rPr>
        <w:t xml:space="preserve">, </w:t>
      </w:r>
      <w:r w:rsidR="00BC3796" w:rsidRPr="004A136D">
        <w:rPr>
          <w:rFonts w:ascii="Baskerville Old Face" w:eastAsia="Arial" w:hAnsi="Baskerville Old Face" w:cs="Arial"/>
          <w:bCs/>
          <w:spacing w:val="6"/>
        </w:rPr>
        <w:t xml:space="preserve">en virtud del cual, </w:t>
      </w:r>
      <w:bookmarkStart w:id="1" w:name="_Hlk116992718"/>
      <w:r w:rsidR="00BC3796" w:rsidRPr="004A136D">
        <w:rPr>
          <w:rFonts w:ascii="Baskerville Old Face" w:eastAsia="Arial" w:hAnsi="Baskerville Old Face" w:cs="Arial"/>
          <w:bCs/>
          <w:spacing w:val="6"/>
        </w:rPr>
        <w:t>la contraparte se obliga a cubrir los intereses que se ubiquen dentro del Rango de Ejercicio, según dicho término se define más adelante</w:t>
      </w:r>
      <w:bookmarkEnd w:id="1"/>
      <w:r w:rsidR="00093270" w:rsidRPr="004A136D">
        <w:rPr>
          <w:rFonts w:ascii="Baskerville Old Face" w:hAnsi="Baskerville Old Face" w:cs="Times New Roman"/>
        </w:rPr>
        <w:t xml:space="preserve">, </w:t>
      </w:r>
      <w:r w:rsidR="00BC3796" w:rsidRPr="004A136D">
        <w:rPr>
          <w:rFonts w:ascii="Baskerville Old Face" w:hAnsi="Baskerville Old Face" w:cs="Times New Roman"/>
        </w:rPr>
        <w:t xml:space="preserve">y </w:t>
      </w:r>
      <w:r w:rsidR="00093270" w:rsidRPr="004A136D">
        <w:rPr>
          <w:rFonts w:ascii="Baskerville Old Face" w:hAnsi="Baskerville Old Face" w:cs="Times New Roman"/>
        </w:rPr>
        <w:t>considerando para el cálculo de</w:t>
      </w:r>
      <w:r w:rsidR="000F5496" w:rsidRPr="004A136D">
        <w:rPr>
          <w:rFonts w:ascii="Baskerville Old Face" w:hAnsi="Baskerville Old Face" w:cs="Times New Roman"/>
        </w:rPr>
        <w:t>l</w:t>
      </w:r>
      <w:r w:rsidR="00093270" w:rsidRPr="004A136D">
        <w:rPr>
          <w:rFonts w:ascii="Baskerville Old Face" w:hAnsi="Baskerville Old Face" w:cs="Times New Roman"/>
        </w:rPr>
        <w:t xml:space="preserve"> mismo, la tasa de interés pactada en </w:t>
      </w:r>
      <w:r w:rsidR="000F5496" w:rsidRPr="004A136D">
        <w:rPr>
          <w:rFonts w:ascii="Baskerville Old Face" w:eastAsia="Arial" w:hAnsi="Baskerville Old Face" w:cs="Arial"/>
          <w:bCs/>
          <w:spacing w:val="6"/>
          <w:lang w:val="es-ES"/>
        </w:rPr>
        <w:t>el</w:t>
      </w:r>
      <w:r w:rsidR="00874E55" w:rsidRPr="004A136D">
        <w:rPr>
          <w:rFonts w:ascii="Baskerville Old Face" w:eastAsia="Arial" w:hAnsi="Baskerville Old Face" w:cs="Arial"/>
          <w:bCs/>
          <w:spacing w:val="6"/>
          <w:lang w:val="es-ES"/>
        </w:rPr>
        <w:t xml:space="preserve"> financiamiento</w:t>
      </w:r>
      <w:r w:rsidR="00AA4235" w:rsidRPr="004A136D">
        <w:rPr>
          <w:rFonts w:ascii="Baskerville Old Face" w:eastAsia="Arial" w:hAnsi="Baskerville Old Face" w:cs="Arial"/>
          <w:bCs/>
          <w:spacing w:val="6"/>
          <w:lang w:val="es-ES"/>
        </w:rPr>
        <w:t xml:space="preserve"> </w:t>
      </w:r>
      <w:r w:rsidR="000F5496" w:rsidRPr="004A136D">
        <w:rPr>
          <w:rFonts w:ascii="Baskerville Old Face" w:eastAsia="Arial" w:hAnsi="Baskerville Old Face" w:cs="Arial"/>
          <w:bCs/>
          <w:spacing w:val="6"/>
          <w:lang w:val="es-ES"/>
        </w:rPr>
        <w:t>descrito</w:t>
      </w:r>
      <w:r w:rsidR="00AA4235" w:rsidRPr="004A136D">
        <w:rPr>
          <w:rFonts w:ascii="Baskerville Old Face" w:eastAsia="Arial" w:hAnsi="Baskerville Old Face" w:cs="Arial"/>
          <w:bCs/>
          <w:spacing w:val="6"/>
          <w:lang w:val="es-ES"/>
        </w:rPr>
        <w:t xml:space="preserve"> </w:t>
      </w:r>
      <w:r w:rsidR="007B7EA0" w:rsidRPr="004A136D">
        <w:rPr>
          <w:rFonts w:ascii="Baskerville Old Face" w:eastAsia="Arial" w:hAnsi="Baskerville Old Face" w:cs="Arial"/>
          <w:bCs/>
          <w:spacing w:val="6"/>
          <w:lang w:val="es-ES"/>
        </w:rPr>
        <w:t>a continuación</w:t>
      </w:r>
      <w:r w:rsidR="00874E55" w:rsidRPr="004A136D">
        <w:rPr>
          <w:rFonts w:ascii="Baskerville Old Face" w:eastAsia="Arial" w:hAnsi="Baskerville Old Face" w:cs="Arial"/>
          <w:bCs/>
          <w:spacing w:val="6"/>
          <w:lang w:val="es-ES"/>
        </w:rPr>
        <w:t xml:space="preserve"> (</w:t>
      </w:r>
      <w:r w:rsidR="000F5496" w:rsidRPr="004A136D">
        <w:rPr>
          <w:rFonts w:ascii="Baskerville Old Face" w:eastAsia="Arial" w:hAnsi="Baskerville Old Face" w:cs="Arial"/>
          <w:bCs/>
          <w:spacing w:val="6"/>
          <w:lang w:val="es-ES"/>
        </w:rPr>
        <w:t>el</w:t>
      </w:r>
      <w:r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u w:val="single"/>
          <w:lang w:val="es-ES"/>
        </w:rPr>
        <w:t>Financiamiento a Cubrir</w:t>
      </w:r>
      <w:r w:rsidRPr="004A136D">
        <w:rPr>
          <w:rFonts w:ascii="Baskerville Old Face" w:eastAsia="Arial" w:hAnsi="Baskerville Old Face" w:cs="Arial"/>
          <w:bCs/>
          <w:spacing w:val="6"/>
          <w:lang w:val="es-ES"/>
        </w:rPr>
        <w:t>”)</w:t>
      </w:r>
      <w:r w:rsidR="007B7EA0" w:rsidRPr="004A136D">
        <w:rPr>
          <w:rFonts w:ascii="Baskerville Old Face" w:eastAsia="Arial" w:hAnsi="Baskerville Old Face" w:cs="Arial"/>
          <w:bCs/>
          <w:spacing w:val="6"/>
          <w:lang w:val="es-ES"/>
        </w:rPr>
        <w:t>:</w:t>
      </w:r>
    </w:p>
    <w:p w14:paraId="603254EB" w14:textId="05F09750" w:rsidR="007B7EA0" w:rsidRPr="004A136D" w:rsidRDefault="007B7EA0" w:rsidP="00B86DE9">
      <w:pPr>
        <w:spacing w:after="0" w:line="240" w:lineRule="auto"/>
        <w:contextualSpacing/>
        <w:jc w:val="both"/>
        <w:rPr>
          <w:rFonts w:ascii="Baskerville Old Face" w:eastAsia="Arial" w:hAnsi="Baskerville Old Face" w:cs="Arial"/>
          <w:bCs/>
          <w:spacing w:val="6"/>
          <w:lang w:val="es-ES"/>
        </w:rPr>
      </w:pPr>
    </w:p>
    <w:p w14:paraId="79E99DAB" w14:textId="71E04797" w:rsidR="007B7EA0" w:rsidRPr="004A136D" w:rsidRDefault="007B7EA0" w:rsidP="007B7EA0">
      <w:pPr>
        <w:pStyle w:val="Prrafodelista"/>
        <w:numPr>
          <w:ilvl w:val="0"/>
          <w:numId w:val="20"/>
        </w:numPr>
        <w:spacing w:after="0" w:line="240" w:lineRule="auto"/>
        <w:ind w:left="567" w:hanging="567"/>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Contrato de Apertura de Crédito Simple, de fecha </w:t>
      </w:r>
      <w:r w:rsidR="000F5496" w:rsidRPr="004A136D">
        <w:rPr>
          <w:rFonts w:ascii="Baskerville Old Face" w:hAnsi="Baskerville Old Face" w:cs="Arial"/>
        </w:rPr>
        <w:t>02 de diciembre de 2019</w:t>
      </w:r>
      <w:r w:rsidRPr="004A136D">
        <w:rPr>
          <w:rFonts w:ascii="Baskerville Old Face" w:eastAsia="Arial" w:hAnsi="Baskerville Old Face" w:cs="Arial"/>
          <w:bCs/>
          <w:spacing w:val="6"/>
          <w:lang w:val="es-ES"/>
        </w:rPr>
        <w:t xml:space="preserve">, celebrado entre el Estado en su carácter de acreditado y </w:t>
      </w:r>
      <w:r w:rsidR="000F5496" w:rsidRPr="004A136D">
        <w:rPr>
          <w:rFonts w:ascii="Baskerville Old Face" w:hAnsi="Baskerville Old Face" w:cs="Arial"/>
        </w:rPr>
        <w:t xml:space="preserve">Banco Mercantil del Norte, S.A., Institución </w:t>
      </w:r>
      <w:r w:rsidR="000F5496" w:rsidRPr="004A136D">
        <w:rPr>
          <w:rFonts w:ascii="Baskerville Old Face" w:hAnsi="Baskerville Old Face" w:cs="Arial"/>
        </w:rPr>
        <w:lastRenderedPageBreak/>
        <w:t>de Banca Múltiple, Grupo Financiero Banorte (“</w:t>
      </w:r>
      <w:r w:rsidR="000F5496" w:rsidRPr="004A136D">
        <w:rPr>
          <w:rFonts w:ascii="Baskerville Old Face" w:hAnsi="Baskerville Old Face" w:cs="Arial"/>
          <w:u w:val="single"/>
        </w:rPr>
        <w:t>Banorte</w:t>
      </w:r>
      <w:r w:rsidR="000F5496" w:rsidRPr="004A136D">
        <w:rPr>
          <w:rFonts w:ascii="Baskerville Old Face" w:hAnsi="Baskerville Old Face" w:cs="Arial"/>
        </w:rPr>
        <w:t xml:space="preserve">”), </w:t>
      </w:r>
      <w:r w:rsidRPr="004A136D">
        <w:rPr>
          <w:rFonts w:ascii="Baskerville Old Face" w:eastAsia="Arial" w:hAnsi="Baskerville Old Face" w:cs="Arial"/>
          <w:bCs/>
          <w:spacing w:val="6"/>
          <w:lang w:val="es-ES"/>
        </w:rPr>
        <w:t xml:space="preserve">en su carácter de acreedor, hasta por la cantidad de </w:t>
      </w:r>
      <w:r w:rsidR="000F5496" w:rsidRPr="004A136D">
        <w:rPr>
          <w:rFonts w:ascii="Baskerville Old Face" w:hAnsi="Baskerville Old Face" w:cs="Arial"/>
        </w:rPr>
        <w:t>$3,397,918,257.50 (Tres mil trescientos noventa y siete millones novecientos dieciocho mil doscientos cincuenta y siete pesos 50/100 M.N.)</w:t>
      </w:r>
      <w:r w:rsidR="000F5496"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lang w:val="es-ES"/>
        </w:rPr>
        <w:t>(el “</w:t>
      </w:r>
      <w:r w:rsidRPr="004A136D">
        <w:rPr>
          <w:rFonts w:ascii="Baskerville Old Face" w:eastAsia="Arial" w:hAnsi="Baskerville Old Face" w:cs="Arial"/>
          <w:bCs/>
          <w:spacing w:val="6"/>
          <w:u w:val="single"/>
          <w:lang w:val="es-ES"/>
        </w:rPr>
        <w:t xml:space="preserve">Financiamiento </w:t>
      </w:r>
      <w:r w:rsidR="000F5496" w:rsidRPr="004A136D">
        <w:rPr>
          <w:rFonts w:ascii="Baskerville Old Face" w:eastAsia="Arial" w:hAnsi="Baskerville Old Face" w:cs="Arial"/>
          <w:bCs/>
          <w:spacing w:val="6"/>
          <w:u w:val="single"/>
          <w:lang w:val="es-ES"/>
        </w:rPr>
        <w:t>Banorte</w:t>
      </w:r>
      <w:r w:rsidRPr="004A136D">
        <w:rPr>
          <w:rFonts w:ascii="Baskerville Old Face" w:eastAsia="Arial" w:hAnsi="Baskerville Old Face" w:cs="Arial"/>
          <w:bCs/>
          <w:spacing w:val="6"/>
          <w:lang w:val="es-ES"/>
        </w:rPr>
        <w:t>”).</w:t>
      </w:r>
      <w:r w:rsidR="00032561">
        <w:rPr>
          <w:rFonts w:ascii="Baskerville Old Face" w:eastAsia="Arial" w:hAnsi="Baskerville Old Face" w:cs="Arial"/>
          <w:bCs/>
          <w:spacing w:val="6"/>
          <w:lang w:val="es-ES"/>
        </w:rPr>
        <w:t xml:space="preserve"> </w:t>
      </w:r>
      <w:r w:rsidR="00032561" w:rsidRPr="004A136D">
        <w:rPr>
          <w:rFonts w:ascii="Baskerville Old Face" w:eastAsia="Arial" w:hAnsi="Baskerville Old Face" w:cs="Arial"/>
          <w:bCs/>
          <w:spacing w:val="6"/>
          <w:lang w:val="es-ES"/>
        </w:rPr>
        <w:t xml:space="preserve">se adjunta a la presente como </w:t>
      </w:r>
      <w:r w:rsidR="00032561" w:rsidRPr="004A136D">
        <w:rPr>
          <w:rFonts w:ascii="Baskerville Old Face" w:eastAsia="Arial" w:hAnsi="Baskerville Old Face" w:cs="Arial"/>
          <w:b/>
          <w:spacing w:val="6"/>
          <w:lang w:val="es-ES"/>
        </w:rPr>
        <w:t xml:space="preserve">Anexo </w:t>
      </w:r>
      <w:r w:rsidR="00032561">
        <w:rPr>
          <w:rFonts w:ascii="Baskerville Old Face" w:eastAsia="Arial" w:hAnsi="Baskerville Old Face" w:cs="Arial"/>
          <w:b/>
          <w:spacing w:val="6"/>
          <w:lang w:val="es-ES"/>
        </w:rPr>
        <w:t>A</w:t>
      </w:r>
    </w:p>
    <w:p w14:paraId="1814FE4B" w14:textId="77777777" w:rsidR="007B7EA0" w:rsidRPr="004A136D" w:rsidRDefault="007B7EA0" w:rsidP="007B7EA0">
      <w:pPr>
        <w:pStyle w:val="Prrafodelista"/>
        <w:spacing w:after="0" w:line="240" w:lineRule="auto"/>
        <w:ind w:left="567"/>
        <w:jc w:val="both"/>
        <w:rPr>
          <w:rFonts w:ascii="Baskerville Old Face" w:eastAsia="Arial" w:hAnsi="Baskerville Old Face" w:cs="Arial"/>
          <w:bCs/>
          <w:spacing w:val="6"/>
          <w:lang w:val="es-ES"/>
        </w:rPr>
      </w:pPr>
    </w:p>
    <w:p w14:paraId="26C4787A" w14:textId="74FC210B" w:rsidR="00557BD6" w:rsidRPr="004A136D" w:rsidRDefault="00557BD6" w:rsidP="00B86DE9">
      <w:pPr>
        <w:numPr>
          <w:ilvl w:val="0"/>
          <w:numId w:val="12"/>
        </w:numPr>
        <w:spacing w:after="0" w:line="240" w:lineRule="auto"/>
        <w:contextualSpacing/>
        <w:jc w:val="both"/>
        <w:rPr>
          <w:rFonts w:ascii="Baskerville Old Face" w:eastAsia="Times New Roman" w:hAnsi="Baskerville Old Face" w:cs="Arial"/>
          <w:b/>
          <w:bCs/>
          <w:spacing w:val="6"/>
          <w:lang w:val="es-ES"/>
        </w:rPr>
      </w:pPr>
      <w:r w:rsidRPr="004A136D">
        <w:rPr>
          <w:rFonts w:ascii="Baskerville Old Face" w:eastAsia="Times New Roman" w:hAnsi="Baskerville Old Face" w:cs="Arial"/>
          <w:b/>
          <w:bCs/>
          <w:spacing w:val="6"/>
          <w:lang w:val="es-ES"/>
        </w:rPr>
        <w:t xml:space="preserve">Características del Instrumento </w:t>
      </w:r>
      <w:r w:rsidR="00874E55" w:rsidRPr="004A136D">
        <w:rPr>
          <w:rFonts w:ascii="Baskerville Old Face" w:eastAsia="Times New Roman" w:hAnsi="Baskerville Old Face" w:cs="Arial"/>
          <w:b/>
          <w:bCs/>
          <w:spacing w:val="6"/>
          <w:lang w:val="es-ES"/>
        </w:rPr>
        <w:t>D</w:t>
      </w:r>
      <w:r w:rsidRPr="004A136D">
        <w:rPr>
          <w:rFonts w:ascii="Baskerville Old Face" w:eastAsia="Times New Roman" w:hAnsi="Baskerville Old Face" w:cs="Arial"/>
          <w:b/>
          <w:bCs/>
          <w:spacing w:val="6"/>
          <w:lang w:val="es-ES"/>
        </w:rPr>
        <w:t xml:space="preserve">erivado a asociarse al Financiamiento </w:t>
      </w:r>
      <w:r w:rsidR="000F5496" w:rsidRPr="004A136D">
        <w:rPr>
          <w:rFonts w:ascii="Baskerville Old Face" w:eastAsia="Times New Roman" w:hAnsi="Baskerville Old Face" w:cs="Arial"/>
          <w:b/>
          <w:bCs/>
          <w:spacing w:val="6"/>
          <w:lang w:val="es-ES"/>
        </w:rPr>
        <w:t>Banorte</w:t>
      </w:r>
      <w:r w:rsidRPr="004A136D">
        <w:rPr>
          <w:rFonts w:ascii="Baskerville Old Face" w:eastAsia="Times New Roman" w:hAnsi="Baskerville Old Face" w:cs="Arial"/>
          <w:b/>
          <w:bCs/>
          <w:spacing w:val="6"/>
          <w:lang w:val="es-ES"/>
        </w:rPr>
        <w:t>.</w:t>
      </w:r>
    </w:p>
    <w:p w14:paraId="5A4EB117" w14:textId="77777777" w:rsidR="00557BD6" w:rsidRPr="004A136D" w:rsidRDefault="00557BD6" w:rsidP="00B86DE9">
      <w:pPr>
        <w:spacing w:after="0" w:line="240" w:lineRule="auto"/>
        <w:ind w:left="360"/>
        <w:contextualSpacing/>
        <w:jc w:val="both"/>
        <w:rPr>
          <w:rFonts w:ascii="Baskerville Old Face" w:eastAsia="Arial" w:hAnsi="Baskerville Old Face" w:cs="Arial"/>
          <w:b/>
          <w:spacing w:val="6"/>
        </w:rPr>
      </w:pPr>
    </w:p>
    <w:p w14:paraId="17ECB838" w14:textId="22704025"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
          <w:spacing w:val="6"/>
        </w:rPr>
        <w:t>Características</w:t>
      </w:r>
      <w:r w:rsidRPr="004A136D">
        <w:rPr>
          <w:rFonts w:ascii="Baskerville Old Face" w:eastAsia="Arial" w:hAnsi="Baskerville Old Face" w:cs="Arial"/>
          <w:b/>
          <w:spacing w:val="6"/>
          <w:lang w:val="es-ES"/>
        </w:rPr>
        <w:t xml:space="preserve"> del Financiamiento </w:t>
      </w:r>
      <w:r w:rsidR="00712FD9" w:rsidRPr="004A136D">
        <w:rPr>
          <w:rFonts w:ascii="Baskerville Old Face" w:eastAsia="Arial" w:hAnsi="Baskerville Old Face" w:cs="Arial"/>
          <w:b/>
          <w:spacing w:val="6"/>
          <w:lang w:val="es-ES"/>
        </w:rPr>
        <w:t>Banorte</w:t>
      </w:r>
      <w:r w:rsidRPr="004A136D">
        <w:rPr>
          <w:rFonts w:ascii="Baskerville Old Face" w:eastAsia="Arial" w:hAnsi="Baskerville Old Face" w:cs="Arial"/>
          <w:b/>
          <w:spacing w:val="6"/>
          <w:lang w:val="es-ES"/>
        </w:rPr>
        <w:t>:</w:t>
      </w:r>
      <w:r w:rsidRPr="004A136D">
        <w:rPr>
          <w:rFonts w:ascii="Baskerville Old Face" w:eastAsia="Arial" w:hAnsi="Baskerville Old Face" w:cs="Arial"/>
          <w:bCs/>
          <w:spacing w:val="6"/>
          <w:lang w:val="es-ES"/>
        </w:rPr>
        <w:t xml:space="preserve"> </w:t>
      </w:r>
    </w:p>
    <w:p w14:paraId="6F63EF4B" w14:textId="77777777" w:rsidR="00557BD6" w:rsidRPr="004A136D" w:rsidRDefault="00557BD6" w:rsidP="00B86DE9">
      <w:pPr>
        <w:spacing w:after="0" w:line="240" w:lineRule="auto"/>
        <w:contextualSpacing/>
        <w:jc w:val="both"/>
        <w:rPr>
          <w:rFonts w:ascii="Baskerville Old Face" w:eastAsia="Times New Roman" w:hAnsi="Baskerville Old Face" w:cs="Arial"/>
          <w:bCs/>
          <w:spacing w:val="6"/>
          <w:lang w:val="es-ES"/>
        </w:rPr>
      </w:pPr>
    </w:p>
    <w:p w14:paraId="67DFFDDD" w14:textId="6B96B2AF"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Monto</w:t>
      </w:r>
      <w:r w:rsidR="00AA4235" w:rsidRPr="004A136D">
        <w:rPr>
          <w:rFonts w:ascii="Baskerville Old Face" w:eastAsia="Arial" w:hAnsi="Baskerville Old Face" w:cs="Arial"/>
          <w:bCs/>
          <w:spacing w:val="6"/>
          <w:lang w:val="es-ES"/>
        </w:rPr>
        <w:t xml:space="preserve"> Principal</w:t>
      </w:r>
      <w:r w:rsidRPr="004A136D">
        <w:rPr>
          <w:rFonts w:ascii="Baskerville Old Face" w:eastAsia="Arial" w:hAnsi="Baskerville Old Face" w:cs="Arial"/>
          <w:bCs/>
          <w:spacing w:val="6"/>
          <w:lang w:val="es-ES"/>
        </w:rPr>
        <w:t xml:space="preserve">: Hasta la cantidad de </w:t>
      </w:r>
      <w:r w:rsidR="000F5496" w:rsidRPr="004A136D">
        <w:rPr>
          <w:rFonts w:ascii="Baskerville Old Face" w:hAnsi="Baskerville Old Face" w:cs="Arial"/>
        </w:rPr>
        <w:t>$3,397,918,257.50 (Tres mil trescientos noventa y siete millones novecientos dieciocho mil doscientos cincuenta y siete pesos 50/100 M.N.).</w:t>
      </w:r>
    </w:p>
    <w:p w14:paraId="171AFD9A" w14:textId="77777777" w:rsidR="00557BD6" w:rsidRPr="004A136D" w:rsidRDefault="00557BD6" w:rsidP="00B86DE9">
      <w:pPr>
        <w:spacing w:after="0" w:line="240" w:lineRule="auto"/>
        <w:ind w:left="1134"/>
        <w:contextualSpacing/>
        <w:jc w:val="both"/>
        <w:rPr>
          <w:rFonts w:ascii="Baskerville Old Face" w:eastAsia="Arial" w:hAnsi="Baskerville Old Face" w:cs="Arial"/>
          <w:bCs/>
          <w:spacing w:val="6"/>
          <w:lang w:val="es-ES"/>
        </w:rPr>
      </w:pPr>
    </w:p>
    <w:p w14:paraId="017FA928" w14:textId="77777777"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Tasa de Referencia: Tasa de Interés Interbancaria de Equilibrio a 28 (veintiocho) días (“</w:t>
      </w:r>
      <w:r w:rsidRPr="004A136D">
        <w:rPr>
          <w:rFonts w:ascii="Baskerville Old Face" w:hAnsi="Baskerville Old Face"/>
          <w:spacing w:val="6"/>
          <w:u w:val="single"/>
          <w:lang w:val="es-ES"/>
        </w:rPr>
        <w:t>TIIE 28</w:t>
      </w:r>
      <w:r w:rsidRPr="004A136D">
        <w:rPr>
          <w:rFonts w:ascii="Baskerville Old Face" w:eastAsia="Arial" w:hAnsi="Baskerville Old Face" w:cs="Arial"/>
          <w:bCs/>
          <w:spacing w:val="6"/>
          <w:lang w:val="es-ES"/>
        </w:rPr>
        <w:t>”).</w:t>
      </w:r>
    </w:p>
    <w:p w14:paraId="19891D74" w14:textId="77777777" w:rsidR="00557BD6" w:rsidRPr="004A136D" w:rsidRDefault="00557BD6" w:rsidP="00B86DE9">
      <w:pPr>
        <w:pStyle w:val="Prrafodelista"/>
        <w:spacing w:after="0" w:line="240" w:lineRule="auto"/>
        <w:rPr>
          <w:rFonts w:ascii="Baskerville Old Face" w:eastAsia="Arial" w:hAnsi="Baskerville Old Face" w:cs="Arial"/>
          <w:bCs/>
          <w:spacing w:val="6"/>
          <w:lang w:val="es-ES"/>
        </w:rPr>
      </w:pPr>
    </w:p>
    <w:p w14:paraId="3C3BAE47" w14:textId="5EEF6E6C"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Tasa de Interés del Financiamiento </w:t>
      </w:r>
      <w:r w:rsidR="000F5496" w:rsidRPr="004A136D">
        <w:rPr>
          <w:rFonts w:ascii="Baskerville Old Face" w:eastAsia="Arial" w:hAnsi="Baskerville Old Face" w:cs="Arial"/>
          <w:bCs/>
          <w:spacing w:val="6"/>
          <w:lang w:val="es-ES"/>
        </w:rPr>
        <w:t>Banorte</w:t>
      </w:r>
      <w:r w:rsidRPr="004A136D">
        <w:rPr>
          <w:rFonts w:ascii="Baskerville Old Face" w:eastAsia="Arial" w:hAnsi="Baskerville Old Face" w:cs="Arial"/>
          <w:bCs/>
          <w:spacing w:val="6"/>
          <w:lang w:val="es-ES"/>
        </w:rPr>
        <w:t xml:space="preserve">: Tasa de Referencia más una sobretasa asociada a determinado nivel de riesgo, conforme a lo establecido en </w:t>
      </w:r>
      <w:r w:rsidR="000F5496" w:rsidRPr="004A136D">
        <w:rPr>
          <w:rFonts w:ascii="Baskerville Old Face" w:eastAsia="Arial" w:hAnsi="Baskerville Old Face" w:cs="Arial"/>
          <w:bCs/>
          <w:spacing w:val="6"/>
          <w:lang w:val="es-ES"/>
        </w:rPr>
        <w:t>el contrato a través del cual se implementó el Financiamiento Banorte (</w:t>
      </w:r>
      <w:r w:rsidRPr="004A136D">
        <w:rPr>
          <w:rFonts w:ascii="Baskerville Old Face" w:eastAsia="Arial" w:hAnsi="Baskerville Old Face" w:cs="Arial"/>
          <w:bCs/>
          <w:spacing w:val="6"/>
          <w:lang w:val="es-ES"/>
        </w:rPr>
        <w:t xml:space="preserve">el </w:t>
      </w:r>
      <w:r w:rsidR="000F5496" w:rsidRPr="004A136D">
        <w:rPr>
          <w:rFonts w:ascii="Baskerville Old Face" w:eastAsia="Arial" w:hAnsi="Baskerville Old Face" w:cs="Arial"/>
          <w:bCs/>
          <w:spacing w:val="6"/>
          <w:lang w:val="es-ES"/>
        </w:rPr>
        <w:t>“</w:t>
      </w:r>
      <w:r w:rsidRPr="004A136D">
        <w:rPr>
          <w:rFonts w:ascii="Baskerville Old Face" w:eastAsia="Arial" w:hAnsi="Baskerville Old Face" w:cs="Arial"/>
          <w:bCs/>
          <w:spacing w:val="6"/>
          <w:u w:val="single"/>
          <w:lang w:val="es-ES"/>
        </w:rPr>
        <w:t xml:space="preserve">Crédito </w:t>
      </w:r>
      <w:r w:rsidR="000F5496" w:rsidRPr="004A136D">
        <w:rPr>
          <w:rFonts w:ascii="Baskerville Old Face" w:eastAsia="Arial" w:hAnsi="Baskerville Old Face" w:cs="Arial"/>
          <w:bCs/>
          <w:spacing w:val="6"/>
          <w:u w:val="single"/>
          <w:lang w:val="es-ES"/>
        </w:rPr>
        <w:t>Banorte</w:t>
      </w:r>
      <w:r w:rsidR="000F5496" w:rsidRPr="004A136D">
        <w:rPr>
          <w:rFonts w:ascii="Baskerville Old Face" w:eastAsia="Arial" w:hAnsi="Baskerville Old Face" w:cs="Arial"/>
          <w:bCs/>
          <w:spacing w:val="6"/>
          <w:lang w:val="es-ES"/>
        </w:rPr>
        <w:t>”)</w:t>
      </w:r>
      <w:r w:rsidRPr="004A136D">
        <w:rPr>
          <w:rFonts w:ascii="Baskerville Old Face" w:eastAsia="Arial" w:hAnsi="Baskerville Old Face" w:cs="Arial"/>
          <w:bCs/>
          <w:spacing w:val="6"/>
          <w:lang w:val="es-ES"/>
        </w:rPr>
        <w:t>.</w:t>
      </w:r>
    </w:p>
    <w:p w14:paraId="1C48E404" w14:textId="77777777" w:rsidR="00093270" w:rsidRPr="004A136D" w:rsidRDefault="00093270" w:rsidP="00093270">
      <w:pPr>
        <w:spacing w:after="0" w:line="240" w:lineRule="auto"/>
        <w:ind w:left="1134"/>
        <w:contextualSpacing/>
        <w:jc w:val="both"/>
        <w:rPr>
          <w:rFonts w:ascii="Baskerville Old Face" w:eastAsia="Arial" w:hAnsi="Baskerville Old Face" w:cs="Arial"/>
          <w:bCs/>
          <w:spacing w:val="6"/>
          <w:lang w:val="es-ES"/>
        </w:rPr>
      </w:pPr>
    </w:p>
    <w:p w14:paraId="5899B58B" w14:textId="3234D462"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Periodicidad de pago de principal: mensual.</w:t>
      </w:r>
    </w:p>
    <w:p w14:paraId="1BD66C44" w14:textId="77777777" w:rsidR="00557BD6" w:rsidRPr="004A136D" w:rsidRDefault="00557BD6" w:rsidP="00B86DE9">
      <w:pPr>
        <w:spacing w:after="0" w:line="240" w:lineRule="auto"/>
        <w:ind w:left="1134"/>
        <w:contextualSpacing/>
        <w:jc w:val="both"/>
        <w:rPr>
          <w:rFonts w:ascii="Baskerville Old Face" w:eastAsia="Arial" w:hAnsi="Baskerville Old Face" w:cs="Arial"/>
          <w:bCs/>
          <w:spacing w:val="6"/>
          <w:lang w:val="es-ES"/>
        </w:rPr>
      </w:pPr>
    </w:p>
    <w:p w14:paraId="0C042D38" w14:textId="235AB2D1"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Periodicidad de pago de intereses: mensual.</w:t>
      </w:r>
      <w:r w:rsidR="005C13B6" w:rsidRPr="004A136D">
        <w:rPr>
          <w:rFonts w:ascii="Baskerville Old Face" w:hAnsi="Baskerville Old Face"/>
        </w:rPr>
        <w:t xml:space="preserve"> </w:t>
      </w:r>
      <w:r w:rsidR="005C13B6" w:rsidRPr="004A136D">
        <w:rPr>
          <w:rFonts w:ascii="Baskerville Old Face" w:eastAsia="Arial" w:hAnsi="Baskerville Old Face" w:cs="Arial"/>
          <w:bCs/>
          <w:spacing w:val="6"/>
          <w:lang w:val="es-ES"/>
        </w:rPr>
        <w:t xml:space="preserve">La Fecha de Pago será el </w:t>
      </w:r>
      <w:r w:rsidR="0000189F" w:rsidRPr="004A136D">
        <w:rPr>
          <w:rFonts w:ascii="Baskerville Old Face" w:eastAsia="Arial" w:hAnsi="Baskerville Old Face" w:cs="Arial"/>
          <w:bCs/>
          <w:spacing w:val="6"/>
          <w:lang w:val="es-ES"/>
        </w:rPr>
        <w:t>28</w:t>
      </w:r>
      <w:r w:rsidR="005C13B6" w:rsidRPr="004A136D">
        <w:rPr>
          <w:rFonts w:ascii="Baskerville Old Face" w:eastAsia="Arial" w:hAnsi="Baskerville Old Face" w:cs="Arial"/>
          <w:bCs/>
          <w:spacing w:val="6"/>
          <w:lang w:val="es-ES"/>
        </w:rPr>
        <w:t xml:space="preserve"> de cada mes calendario,</w:t>
      </w:r>
      <w:r w:rsidR="000F5496" w:rsidRPr="004A136D">
        <w:rPr>
          <w:rFonts w:ascii="Baskerville Old Face" w:eastAsia="Arial" w:hAnsi="Baskerville Old Face" w:cs="Arial"/>
          <w:bCs/>
          <w:spacing w:val="6"/>
          <w:lang w:val="es-ES"/>
        </w:rPr>
        <w:t xml:space="preserve"> </w:t>
      </w:r>
      <w:r w:rsidR="005C13B6" w:rsidRPr="004A136D">
        <w:rPr>
          <w:rFonts w:ascii="Baskerville Old Face" w:eastAsia="Arial" w:hAnsi="Baskerville Old Face" w:cs="Arial"/>
          <w:bCs/>
          <w:spacing w:val="6"/>
          <w:lang w:val="es-ES"/>
        </w:rPr>
        <w:t xml:space="preserve">o en caso </w:t>
      </w:r>
      <w:r w:rsidR="009E3696" w:rsidRPr="004A136D">
        <w:rPr>
          <w:rFonts w:ascii="Baskerville Old Face" w:eastAsia="Arial" w:hAnsi="Baskerville Old Face" w:cs="Arial"/>
          <w:bCs/>
          <w:spacing w:val="6"/>
          <w:lang w:val="es-ES"/>
        </w:rPr>
        <w:t xml:space="preserve">de </w:t>
      </w:r>
      <w:r w:rsidR="005C13B6" w:rsidRPr="004A136D">
        <w:rPr>
          <w:rFonts w:ascii="Baskerville Old Face" w:eastAsia="Arial" w:hAnsi="Baskerville Old Face" w:cs="Arial"/>
          <w:bCs/>
          <w:spacing w:val="6"/>
          <w:lang w:val="es-ES"/>
        </w:rPr>
        <w:t>que dicho día no sea un Día Hábil, el Día Hábil inmediato siguiente.</w:t>
      </w:r>
    </w:p>
    <w:p w14:paraId="17477FE2" w14:textId="77777777" w:rsidR="00557BD6" w:rsidRPr="004A136D" w:rsidRDefault="00557BD6" w:rsidP="00B86DE9">
      <w:pPr>
        <w:spacing w:after="0" w:line="240" w:lineRule="auto"/>
        <w:ind w:left="1134"/>
        <w:contextualSpacing/>
        <w:jc w:val="both"/>
        <w:rPr>
          <w:rFonts w:ascii="Baskerville Old Face" w:eastAsia="Arial" w:hAnsi="Baskerville Old Face" w:cs="Arial"/>
          <w:bCs/>
          <w:spacing w:val="6"/>
          <w:lang w:val="es-ES"/>
        </w:rPr>
      </w:pPr>
    </w:p>
    <w:p w14:paraId="2C9631BF" w14:textId="0FA5C9CD" w:rsidR="005C13B6" w:rsidRPr="004A136D" w:rsidRDefault="00557BD6" w:rsidP="003036CD">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Perfil de amortización:</w:t>
      </w:r>
      <w:r w:rsidR="005C13B6" w:rsidRPr="004A136D">
        <w:rPr>
          <w:rFonts w:ascii="Baskerville Old Face" w:hAnsi="Baskerville Old Face"/>
        </w:rPr>
        <w:t xml:space="preserve"> </w:t>
      </w:r>
      <w:r w:rsidR="005C13B6" w:rsidRPr="004A136D">
        <w:rPr>
          <w:rFonts w:ascii="Baskerville Old Face" w:eastAsia="Arial" w:hAnsi="Baskerville Old Face" w:cs="Arial"/>
          <w:bCs/>
          <w:spacing w:val="6"/>
          <w:lang w:val="es-ES"/>
        </w:rPr>
        <w:t xml:space="preserve">Perfil de amortización mensual, de acuerdo con la tabla de amortización inserta en el o los pagarés que acrediten las disposiciones realizadas al amparo del </w:t>
      </w:r>
      <w:r w:rsidR="003036CD" w:rsidRPr="004A136D">
        <w:rPr>
          <w:rFonts w:ascii="Baskerville Old Face" w:eastAsia="Arial" w:hAnsi="Baskerville Old Face" w:cs="Arial"/>
          <w:bCs/>
          <w:spacing w:val="6"/>
          <w:lang w:val="es-ES"/>
        </w:rPr>
        <w:t>Financiamiento</w:t>
      </w:r>
      <w:r w:rsidR="005C13B6" w:rsidRPr="004A136D">
        <w:rPr>
          <w:rFonts w:ascii="Baskerville Old Face" w:eastAsia="Arial" w:hAnsi="Baskerville Old Face" w:cs="Arial"/>
          <w:bCs/>
          <w:spacing w:val="6"/>
          <w:lang w:val="es-ES"/>
        </w:rPr>
        <w:t xml:space="preserve"> </w:t>
      </w:r>
      <w:r w:rsidR="000F5496" w:rsidRPr="004A136D">
        <w:rPr>
          <w:rFonts w:ascii="Baskerville Old Face" w:eastAsia="Arial" w:hAnsi="Baskerville Old Face" w:cs="Arial"/>
          <w:bCs/>
          <w:spacing w:val="6"/>
          <w:lang w:val="es-ES"/>
        </w:rPr>
        <w:t>Banorte</w:t>
      </w:r>
      <w:r w:rsidR="005C13B6" w:rsidRPr="004A136D">
        <w:rPr>
          <w:rFonts w:ascii="Baskerville Old Face" w:eastAsia="Arial" w:hAnsi="Baskerville Old Face" w:cs="Arial"/>
          <w:bCs/>
          <w:spacing w:val="6"/>
          <w:lang w:val="es-ES"/>
        </w:rPr>
        <w:t>.</w:t>
      </w:r>
    </w:p>
    <w:p w14:paraId="18FF4674" w14:textId="77777777" w:rsidR="005C13B6" w:rsidRPr="004A136D" w:rsidRDefault="005C13B6" w:rsidP="005C13B6">
      <w:pPr>
        <w:spacing w:after="0" w:line="240" w:lineRule="auto"/>
        <w:ind w:left="720"/>
        <w:contextualSpacing/>
        <w:jc w:val="both"/>
        <w:rPr>
          <w:rFonts w:ascii="Baskerville Old Face" w:eastAsia="Arial" w:hAnsi="Baskerville Old Face" w:cs="Arial"/>
          <w:bCs/>
          <w:spacing w:val="6"/>
          <w:lang w:val="es-ES"/>
        </w:rPr>
      </w:pPr>
    </w:p>
    <w:p w14:paraId="2D01BFF8" w14:textId="64146EE8" w:rsidR="00557BD6" w:rsidRPr="004A136D" w:rsidRDefault="005C13B6" w:rsidP="003036CD">
      <w:pPr>
        <w:spacing w:after="0" w:line="240" w:lineRule="auto"/>
        <w:ind w:left="1134"/>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La tabla de amortización que ampara el saldo insoluto de las disposiciones realizadas a la fecha, al amparo del </w:t>
      </w:r>
      <w:r w:rsidR="003036CD" w:rsidRPr="004A136D">
        <w:rPr>
          <w:rFonts w:ascii="Baskerville Old Face" w:eastAsia="Arial" w:hAnsi="Baskerville Old Face" w:cs="Arial"/>
          <w:bCs/>
          <w:spacing w:val="6"/>
          <w:lang w:val="es-ES"/>
        </w:rPr>
        <w:t xml:space="preserve">Financiamiento </w:t>
      </w:r>
      <w:r w:rsidR="000F5496" w:rsidRPr="004A136D">
        <w:rPr>
          <w:rFonts w:ascii="Baskerville Old Face" w:eastAsia="Arial" w:hAnsi="Baskerville Old Face" w:cs="Arial"/>
          <w:bCs/>
          <w:spacing w:val="6"/>
          <w:lang w:val="es-ES"/>
        </w:rPr>
        <w:t>Banorte</w:t>
      </w:r>
      <w:r w:rsidRPr="004A136D">
        <w:rPr>
          <w:rFonts w:ascii="Baskerville Old Face" w:eastAsia="Arial" w:hAnsi="Baskerville Old Face" w:cs="Arial"/>
          <w:bCs/>
          <w:spacing w:val="6"/>
          <w:lang w:val="es-ES"/>
        </w:rPr>
        <w:t xml:space="preserve">, se adjunta a la presente como </w:t>
      </w:r>
      <w:r w:rsidRPr="004A136D">
        <w:rPr>
          <w:rFonts w:ascii="Baskerville Old Face" w:eastAsia="Arial" w:hAnsi="Baskerville Old Face" w:cs="Arial"/>
          <w:b/>
          <w:spacing w:val="6"/>
          <w:lang w:val="es-ES"/>
        </w:rPr>
        <w:t xml:space="preserve">Anexo </w:t>
      </w:r>
      <w:r w:rsidR="000F5496" w:rsidRPr="004A136D">
        <w:rPr>
          <w:rFonts w:ascii="Baskerville Old Face" w:eastAsia="Arial" w:hAnsi="Baskerville Old Face" w:cs="Arial"/>
          <w:b/>
          <w:spacing w:val="6"/>
          <w:lang w:val="es-ES"/>
        </w:rPr>
        <w:t>B</w:t>
      </w:r>
      <w:r w:rsidRPr="004A136D">
        <w:rPr>
          <w:rFonts w:ascii="Baskerville Old Face" w:eastAsia="Arial" w:hAnsi="Baskerville Old Face" w:cs="Arial"/>
          <w:bCs/>
          <w:spacing w:val="6"/>
          <w:lang w:val="es-ES"/>
        </w:rPr>
        <w:t>.</w:t>
      </w:r>
    </w:p>
    <w:p w14:paraId="372E4FC8" w14:textId="77777777" w:rsidR="00557BD6" w:rsidRPr="004A136D" w:rsidRDefault="00557BD6" w:rsidP="00B86DE9">
      <w:pPr>
        <w:spacing w:after="0" w:line="240" w:lineRule="auto"/>
        <w:ind w:left="720"/>
        <w:contextualSpacing/>
        <w:rPr>
          <w:rFonts w:ascii="Baskerville Old Face" w:eastAsia="Arial" w:hAnsi="Baskerville Old Face" w:cs="Arial"/>
          <w:bCs/>
          <w:spacing w:val="6"/>
          <w:lang w:val="es-ES"/>
        </w:rPr>
      </w:pPr>
    </w:p>
    <w:p w14:paraId="06B77876" w14:textId="42E03289"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Clave de inscripción en el Registro Estatal: </w:t>
      </w:r>
      <w:r w:rsidR="00C02217" w:rsidRPr="004A136D">
        <w:rPr>
          <w:rFonts w:ascii="Baskerville Old Face" w:eastAsia="Times New Roman" w:hAnsi="Baskerville Old Face" w:cs="Arial"/>
          <w:spacing w:val="6"/>
          <w:lang w:val="es-ES"/>
        </w:rPr>
        <w:t>56/2019</w:t>
      </w:r>
      <w:r w:rsidRPr="004A136D">
        <w:rPr>
          <w:rFonts w:ascii="Baskerville Old Face" w:eastAsia="Arial" w:hAnsi="Baskerville Old Face" w:cs="Arial"/>
          <w:bCs/>
          <w:spacing w:val="6"/>
          <w:lang w:val="es-ES"/>
        </w:rPr>
        <w:t>.</w:t>
      </w:r>
    </w:p>
    <w:p w14:paraId="47950150" w14:textId="77777777" w:rsidR="00557BD6" w:rsidRPr="004A136D" w:rsidRDefault="00557BD6" w:rsidP="00B86DE9">
      <w:pPr>
        <w:spacing w:after="0" w:line="240" w:lineRule="auto"/>
        <w:ind w:left="720"/>
        <w:contextualSpacing/>
        <w:rPr>
          <w:rFonts w:ascii="Baskerville Old Face" w:eastAsia="Arial" w:hAnsi="Baskerville Old Face" w:cs="Arial"/>
          <w:bCs/>
          <w:spacing w:val="6"/>
          <w:lang w:val="es-ES"/>
        </w:rPr>
      </w:pPr>
    </w:p>
    <w:p w14:paraId="3A60279D" w14:textId="76F3EBC1"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Clave de inscripción en el Registro Público Único: </w:t>
      </w:r>
      <w:r w:rsidR="00C02217" w:rsidRPr="004A136D">
        <w:rPr>
          <w:rFonts w:ascii="Baskerville Old Face" w:eastAsia="Times New Roman" w:hAnsi="Baskerville Old Face" w:cs="Arial"/>
          <w:spacing w:val="6"/>
          <w:lang w:val="es-ES"/>
        </w:rPr>
        <w:t>P08-1219063</w:t>
      </w:r>
      <w:r w:rsidRPr="004A136D">
        <w:rPr>
          <w:rFonts w:ascii="Baskerville Old Face" w:eastAsia="Arial" w:hAnsi="Baskerville Old Face" w:cs="Arial"/>
          <w:bCs/>
          <w:spacing w:val="6"/>
          <w:lang w:val="es-ES"/>
        </w:rPr>
        <w:t>.</w:t>
      </w:r>
    </w:p>
    <w:p w14:paraId="15DC8BCD" w14:textId="77777777" w:rsidR="00557BD6" w:rsidRPr="004A136D" w:rsidRDefault="00557BD6" w:rsidP="00B86DE9">
      <w:pPr>
        <w:spacing w:after="0" w:line="240" w:lineRule="auto"/>
        <w:ind w:left="720"/>
        <w:contextualSpacing/>
        <w:rPr>
          <w:rFonts w:ascii="Baskerville Old Face" w:eastAsia="Arial" w:hAnsi="Baskerville Old Face" w:cs="Arial"/>
          <w:bCs/>
          <w:spacing w:val="6"/>
          <w:lang w:val="es-ES"/>
        </w:rPr>
      </w:pPr>
    </w:p>
    <w:p w14:paraId="48EC022D" w14:textId="300BF66B"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Folio de inscripción en el Registro de Fideicomis</w:t>
      </w:r>
      <w:r w:rsidR="000F5496" w:rsidRPr="004A136D">
        <w:rPr>
          <w:rFonts w:ascii="Baskerville Old Face" w:eastAsia="Arial" w:hAnsi="Baskerville Old Face" w:cs="Arial"/>
          <w:bCs/>
          <w:spacing w:val="6"/>
          <w:lang w:val="es-ES"/>
        </w:rPr>
        <w:t>o, según dicho término se define más adelante</w:t>
      </w:r>
      <w:r w:rsidRPr="004A136D">
        <w:rPr>
          <w:rFonts w:ascii="Baskerville Old Face" w:eastAsia="Arial" w:hAnsi="Baskerville Old Face" w:cs="Arial"/>
          <w:bCs/>
          <w:spacing w:val="6"/>
          <w:lang w:val="es-ES"/>
        </w:rPr>
        <w:t xml:space="preserve">: </w:t>
      </w:r>
      <w:r w:rsidR="00C02217" w:rsidRPr="004A136D">
        <w:rPr>
          <w:rFonts w:ascii="Baskerville Old Face" w:eastAsia="Arial" w:hAnsi="Baskerville Old Face" w:cs="Arial"/>
          <w:bCs/>
          <w:spacing w:val="6"/>
          <w:lang w:val="es-ES"/>
        </w:rPr>
        <w:t>014/2019</w:t>
      </w:r>
      <w:r w:rsidRPr="004A136D">
        <w:rPr>
          <w:rFonts w:ascii="Baskerville Old Face" w:eastAsia="Arial" w:hAnsi="Baskerville Old Face" w:cs="Arial"/>
          <w:bCs/>
          <w:spacing w:val="6"/>
          <w:lang w:val="es-ES"/>
        </w:rPr>
        <w:t>.</w:t>
      </w:r>
    </w:p>
    <w:p w14:paraId="211C55DC" w14:textId="77777777" w:rsidR="00557BD6" w:rsidRPr="004A136D" w:rsidRDefault="00557BD6" w:rsidP="00B86DE9">
      <w:pPr>
        <w:spacing w:after="0" w:line="240" w:lineRule="auto"/>
        <w:ind w:left="720"/>
        <w:contextualSpacing/>
        <w:rPr>
          <w:rFonts w:ascii="Baskerville Old Face" w:eastAsia="Arial" w:hAnsi="Baskerville Old Face" w:cs="Arial"/>
          <w:bCs/>
          <w:spacing w:val="6"/>
          <w:lang w:val="es-ES"/>
        </w:rPr>
      </w:pPr>
    </w:p>
    <w:p w14:paraId="5716A6C5" w14:textId="3D39284F"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Mecanismo de pago: </w:t>
      </w:r>
      <w:r w:rsidR="000F5496" w:rsidRPr="004A136D">
        <w:rPr>
          <w:rFonts w:ascii="Baskerville Old Face" w:eastAsia="Arial" w:hAnsi="Baskerville Old Face" w:cs="Arial"/>
          <w:bCs/>
          <w:spacing w:val="6"/>
          <w:lang w:val="es-ES"/>
        </w:rPr>
        <w:t xml:space="preserve">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w:t>
      </w:r>
      <w:r w:rsidR="000F5496" w:rsidRPr="004A136D">
        <w:rPr>
          <w:rFonts w:ascii="Baskerville Old Face" w:eastAsia="Arial" w:hAnsi="Baskerville Old Face" w:cs="Arial"/>
          <w:bCs/>
          <w:spacing w:val="6"/>
          <w:lang w:val="es-ES"/>
        </w:rPr>
        <w:lastRenderedPageBreak/>
        <w:t xml:space="preserve">de fecha 11 de noviembre de 2019 y un tercer convenio modificatorio de fecha 5 de diciembre de 2019 </w:t>
      </w:r>
      <w:r w:rsidRPr="004A136D">
        <w:rPr>
          <w:rFonts w:ascii="Baskerville Old Face" w:eastAsia="Arial" w:hAnsi="Baskerville Old Face" w:cs="Arial"/>
          <w:bCs/>
          <w:spacing w:val="6"/>
          <w:lang w:val="es-ES"/>
        </w:rPr>
        <w:t>(el “</w:t>
      </w:r>
      <w:r w:rsidRPr="004A136D">
        <w:rPr>
          <w:rFonts w:ascii="Baskerville Old Face" w:eastAsia="Arial" w:hAnsi="Baskerville Old Face" w:cs="Arial"/>
          <w:bCs/>
          <w:spacing w:val="6"/>
          <w:u w:val="single"/>
          <w:lang w:val="es-ES"/>
        </w:rPr>
        <w:t>Fideicomiso</w:t>
      </w:r>
      <w:r w:rsidRPr="004A136D">
        <w:rPr>
          <w:rFonts w:ascii="Baskerville Old Face" w:eastAsia="Arial" w:hAnsi="Baskerville Old Face" w:cs="Arial"/>
          <w:bCs/>
          <w:spacing w:val="6"/>
          <w:lang w:val="es-ES"/>
        </w:rPr>
        <w:t>”).</w:t>
      </w:r>
    </w:p>
    <w:p w14:paraId="1B08C935" w14:textId="77777777" w:rsidR="00557BD6" w:rsidRPr="004A136D" w:rsidRDefault="00557BD6" w:rsidP="00B86DE9">
      <w:pPr>
        <w:spacing w:after="0" w:line="240" w:lineRule="auto"/>
        <w:contextualSpacing/>
        <w:jc w:val="both"/>
        <w:rPr>
          <w:rFonts w:ascii="Baskerville Old Face" w:eastAsia="Arial" w:hAnsi="Baskerville Old Face" w:cs="Arial"/>
          <w:bCs/>
          <w:spacing w:val="6"/>
          <w:lang w:val="es-ES"/>
        </w:rPr>
      </w:pPr>
    </w:p>
    <w:p w14:paraId="1A1BA89C" w14:textId="4B060C2D" w:rsidR="003036CD"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Fuente de pago: </w:t>
      </w:r>
      <w:r w:rsidRPr="004A136D">
        <w:rPr>
          <w:rFonts w:ascii="Baskerville Old Face" w:eastAsia="Arial" w:hAnsi="Baskerville Old Face" w:cs="Arial"/>
          <w:spacing w:val="6"/>
          <w:lang w:val="es-ES"/>
        </w:rPr>
        <w:t xml:space="preserve">el </w:t>
      </w:r>
      <w:r w:rsidR="00C02217" w:rsidRPr="004A136D">
        <w:rPr>
          <w:rFonts w:ascii="Baskerville Old Face" w:eastAsia="Arial" w:hAnsi="Baskerville Old Face" w:cs="Arial"/>
          <w:bCs/>
          <w:spacing w:val="6"/>
          <w:lang w:val="es-ES"/>
        </w:rPr>
        <w:t>5.7050</w:t>
      </w:r>
      <w:r w:rsidRPr="004A136D">
        <w:rPr>
          <w:rFonts w:ascii="Baskerville Old Face" w:eastAsia="Arial" w:hAnsi="Baskerville Old Face" w:cs="Arial"/>
          <w:spacing w:val="6"/>
          <w:lang w:val="es-ES"/>
        </w:rPr>
        <w:t>% (</w:t>
      </w:r>
      <w:r w:rsidR="00C02217" w:rsidRPr="004A136D">
        <w:rPr>
          <w:rFonts w:ascii="Baskerville Old Face" w:eastAsia="Arial" w:hAnsi="Baskerville Old Face" w:cs="Arial"/>
          <w:bCs/>
          <w:spacing w:val="6"/>
          <w:lang w:val="es-ES"/>
        </w:rPr>
        <w:t>Cinco punto siete mil cincuenta por ciento</w:t>
      </w:r>
      <w:r w:rsidRPr="004A136D">
        <w:rPr>
          <w:rFonts w:ascii="Baskerville Old Face" w:eastAsia="Arial" w:hAnsi="Baskerville Old Face" w:cs="Arial"/>
          <w:spacing w:val="6"/>
          <w:lang w:val="es-ES"/>
        </w:rPr>
        <w:t xml:space="preserve">) </w:t>
      </w:r>
      <w:r w:rsidR="00E44759" w:rsidRPr="004A136D">
        <w:rPr>
          <w:rFonts w:ascii="Baskerville Old Face" w:eastAsia="Libre Baskerville" w:hAnsi="Baskerville Old Face" w:cs="Times New Roman"/>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00E44759" w:rsidRPr="004A136D">
        <w:rPr>
          <w:rFonts w:ascii="Baskerville Old Face" w:eastAsia="Libre Baskerville" w:hAnsi="Baskerville Old Face" w:cs="Times New Roman"/>
          <w:color w:val="000000" w:themeColor="text1"/>
          <w:u w:val="single"/>
        </w:rPr>
        <w:t>Participaciones Federales</w:t>
      </w:r>
      <w:r w:rsidR="00E44759" w:rsidRPr="004A136D">
        <w:rPr>
          <w:rFonts w:ascii="Baskerville Old Face" w:eastAsia="Libre Baskerville" w:hAnsi="Baskerville Old Face" w:cs="Times New Roman"/>
          <w:color w:val="000000" w:themeColor="text1"/>
        </w:rPr>
        <w:t>”),</w:t>
      </w:r>
      <w:r w:rsidR="00E44759" w:rsidRPr="004A136D">
        <w:rPr>
          <w:rFonts w:ascii="Baskerville Old Face" w:eastAsia="Arial" w:hAnsi="Baskerville Old Face" w:cs="Arial"/>
          <w:spacing w:val="6"/>
          <w:lang w:val="es-ES"/>
        </w:rPr>
        <w:t xml:space="preserve"> conforme a la prelación prevista en el Fideicomiso</w:t>
      </w:r>
      <w:r w:rsidR="00E44759" w:rsidRPr="004A136D">
        <w:rPr>
          <w:rFonts w:ascii="Baskerville Old Face" w:eastAsia="Libre Baskerville" w:hAnsi="Baskerville Old Face" w:cs="Times New Roman"/>
          <w:color w:val="000000" w:themeColor="text1"/>
        </w:rPr>
        <w:t>.</w:t>
      </w:r>
    </w:p>
    <w:p w14:paraId="304DF0F8" w14:textId="77777777" w:rsidR="00557BD6" w:rsidRPr="004A136D" w:rsidRDefault="00557BD6" w:rsidP="00B86DE9">
      <w:pPr>
        <w:spacing w:after="0" w:line="240" w:lineRule="auto"/>
        <w:jc w:val="both"/>
        <w:rPr>
          <w:rFonts w:ascii="Baskerville Old Face" w:eastAsia="Arial" w:hAnsi="Baskerville Old Face" w:cs="Arial"/>
          <w:bCs/>
          <w:spacing w:val="6"/>
          <w:lang w:val="es-ES"/>
        </w:rPr>
      </w:pPr>
    </w:p>
    <w:p w14:paraId="392219DC" w14:textId="3B9F38B3" w:rsidR="00557BD6" w:rsidRPr="004A136D" w:rsidRDefault="00557BD6" w:rsidP="00B86DE9">
      <w:pPr>
        <w:numPr>
          <w:ilvl w:val="0"/>
          <w:numId w:val="14"/>
        </w:numPr>
        <w:spacing w:after="0" w:line="240" w:lineRule="auto"/>
        <w:ind w:left="1134" w:hanging="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Plazo del Financiamiento </w:t>
      </w:r>
      <w:r w:rsidR="000F5496" w:rsidRPr="004A136D">
        <w:rPr>
          <w:rFonts w:ascii="Baskerville Old Face" w:eastAsia="Arial" w:hAnsi="Baskerville Old Face" w:cs="Arial"/>
          <w:bCs/>
          <w:spacing w:val="6"/>
          <w:lang w:val="es-ES"/>
        </w:rPr>
        <w:t>Banorte</w:t>
      </w:r>
      <w:r w:rsidRPr="004A136D">
        <w:rPr>
          <w:rFonts w:ascii="Baskerville Old Face" w:eastAsia="Arial" w:hAnsi="Baskerville Old Face" w:cs="Arial"/>
          <w:bCs/>
          <w:spacing w:val="6"/>
          <w:lang w:val="es-ES"/>
        </w:rPr>
        <w:t>:</w:t>
      </w:r>
      <w:r w:rsidR="000F5496" w:rsidRPr="004A136D">
        <w:rPr>
          <w:rFonts w:ascii="Baskerville Old Face" w:eastAsia="Arial" w:hAnsi="Baskerville Old Face" w:cs="Arial"/>
          <w:bCs/>
          <w:spacing w:val="6"/>
          <w:lang w:val="es-ES"/>
        </w:rPr>
        <w:t xml:space="preserve"> 7,300 (siete mil trescientos) días contados a partir de la fecha de firma del Crédito Banorte</w:t>
      </w:r>
      <w:r w:rsidR="00093270" w:rsidRPr="004A136D">
        <w:rPr>
          <w:rFonts w:ascii="Baskerville Old Face" w:eastAsia="Arial" w:hAnsi="Baskerville Old Face" w:cs="Arial"/>
          <w:bCs/>
          <w:spacing w:val="6"/>
          <w:lang w:val="es-ES"/>
        </w:rPr>
        <w:t>.</w:t>
      </w:r>
    </w:p>
    <w:p w14:paraId="6C46D680" w14:textId="77777777" w:rsidR="00557BD6" w:rsidRPr="004A136D" w:rsidRDefault="00557BD6" w:rsidP="00B86DE9">
      <w:pPr>
        <w:spacing w:after="0" w:line="240" w:lineRule="auto"/>
        <w:jc w:val="both"/>
        <w:rPr>
          <w:rFonts w:ascii="Baskerville Old Face" w:eastAsia="Arial" w:hAnsi="Baskerville Old Face" w:cs="Arial"/>
          <w:bCs/>
          <w:spacing w:val="6"/>
          <w:lang w:val="es-ES"/>
        </w:rPr>
      </w:pPr>
    </w:p>
    <w:p w14:paraId="749FD493" w14:textId="5A51CFB7"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Monto nocional/Monto a Asegurar</w:t>
      </w:r>
      <w:r w:rsidRPr="004A136D">
        <w:rPr>
          <w:rFonts w:ascii="Baskerville Old Face" w:eastAsia="Arial" w:hAnsi="Baskerville Old Face" w:cs="Arial"/>
          <w:bCs/>
          <w:spacing w:val="6"/>
        </w:rPr>
        <w:t xml:space="preserve">: </w:t>
      </w:r>
      <w:r w:rsidR="005C13B6" w:rsidRPr="004A136D">
        <w:rPr>
          <w:rFonts w:ascii="Baskerville Old Face" w:eastAsia="Arial" w:hAnsi="Baskerville Old Face" w:cs="Arial"/>
          <w:bCs/>
          <w:spacing w:val="6"/>
          <w:lang w:val="es-ES"/>
        </w:rPr>
        <w:t>La cantidad de $</w:t>
      </w:r>
      <w:r w:rsidR="0000189F" w:rsidRPr="004A136D">
        <w:rPr>
          <w:rFonts w:ascii="Baskerville Old Face" w:eastAsia="Arial" w:hAnsi="Baskerville Old Face" w:cs="Arial"/>
          <w:bCs/>
          <w:spacing w:val="6"/>
          <w:lang w:val="es-ES"/>
        </w:rPr>
        <w:t>1,488’190,500.00</w:t>
      </w:r>
      <w:r w:rsidR="005C13B6" w:rsidRPr="004A136D">
        <w:rPr>
          <w:rFonts w:ascii="Baskerville Old Face" w:eastAsia="Arial" w:hAnsi="Baskerville Old Face" w:cs="Arial"/>
          <w:bCs/>
          <w:spacing w:val="6"/>
          <w:lang w:val="es-ES"/>
        </w:rPr>
        <w:t xml:space="preserve"> (</w:t>
      </w:r>
      <w:r w:rsidR="0000189F" w:rsidRPr="004A136D">
        <w:rPr>
          <w:rFonts w:ascii="Baskerville Old Face" w:eastAsia="Arial" w:hAnsi="Baskerville Old Face" w:cs="Arial"/>
          <w:bCs/>
          <w:spacing w:val="6"/>
          <w:lang w:val="es-ES"/>
        </w:rPr>
        <w:t>mil cuatrocientos ochenta y ocho millones ciento noventa mil quinientos</w:t>
      </w:r>
      <w:r w:rsidR="005C13B6" w:rsidRPr="004A136D">
        <w:rPr>
          <w:rFonts w:ascii="Baskerville Old Face" w:eastAsia="Arial" w:hAnsi="Baskerville Old Face" w:cs="Arial"/>
          <w:bCs/>
          <w:spacing w:val="6"/>
          <w:lang w:val="es-ES"/>
        </w:rPr>
        <w:t xml:space="preserve"> pesos </w:t>
      </w:r>
      <w:r w:rsidR="0000189F" w:rsidRPr="004A136D">
        <w:rPr>
          <w:rFonts w:ascii="Baskerville Old Face" w:eastAsia="Arial" w:hAnsi="Baskerville Old Face" w:cs="Arial"/>
          <w:bCs/>
          <w:spacing w:val="6"/>
          <w:lang w:val="es-ES"/>
        </w:rPr>
        <w:t>00</w:t>
      </w:r>
      <w:r w:rsidR="005C13B6" w:rsidRPr="004A136D">
        <w:rPr>
          <w:rFonts w:ascii="Baskerville Old Face" w:eastAsia="Arial" w:hAnsi="Baskerville Old Face" w:cs="Arial"/>
          <w:bCs/>
          <w:spacing w:val="6"/>
          <w:lang w:val="es-ES"/>
        </w:rPr>
        <w:t xml:space="preserve">/100 Moneda Nacional), asociada al </w:t>
      </w:r>
      <w:r w:rsidR="00E44759" w:rsidRPr="004A136D">
        <w:rPr>
          <w:rFonts w:ascii="Baskerville Old Face" w:eastAsia="Arial" w:hAnsi="Baskerville Old Face" w:cs="Arial"/>
          <w:bCs/>
          <w:spacing w:val="6"/>
          <w:lang w:val="es-ES"/>
        </w:rPr>
        <w:t xml:space="preserve">Financiamiento </w:t>
      </w:r>
      <w:r w:rsidR="000F5496" w:rsidRPr="004A136D">
        <w:rPr>
          <w:rFonts w:ascii="Baskerville Old Face" w:eastAsia="Arial" w:hAnsi="Baskerville Old Face" w:cs="Arial"/>
          <w:bCs/>
          <w:spacing w:val="6"/>
          <w:lang w:val="es-ES"/>
        </w:rPr>
        <w:t>Banorte</w:t>
      </w:r>
      <w:r w:rsidR="005C13B6" w:rsidRPr="004A136D">
        <w:rPr>
          <w:rFonts w:ascii="Baskerville Old Face" w:eastAsia="Arial" w:hAnsi="Baskerville Old Face" w:cs="Arial"/>
          <w:bCs/>
          <w:spacing w:val="6"/>
          <w:lang w:val="es-ES"/>
        </w:rPr>
        <w:t xml:space="preserve"> y de acuerdo con la tabla de amortización adjunta al presente como Anexo </w:t>
      </w:r>
      <w:r w:rsidR="000F5496" w:rsidRPr="004A136D">
        <w:rPr>
          <w:rFonts w:ascii="Baskerville Old Face" w:eastAsia="Arial" w:hAnsi="Baskerville Old Face" w:cs="Arial"/>
          <w:bCs/>
          <w:spacing w:val="6"/>
          <w:lang w:val="es-ES"/>
        </w:rPr>
        <w:t>B</w:t>
      </w:r>
      <w:r w:rsidR="005C13B6" w:rsidRPr="004A136D">
        <w:rPr>
          <w:rFonts w:ascii="Baskerville Old Face" w:eastAsia="Arial" w:hAnsi="Baskerville Old Face" w:cs="Arial"/>
          <w:bCs/>
          <w:spacing w:val="6"/>
          <w:lang w:val="es-ES"/>
        </w:rPr>
        <w:t>.</w:t>
      </w:r>
      <w:r w:rsidR="00AF12A0" w:rsidRPr="004A136D">
        <w:rPr>
          <w:rFonts w:ascii="Baskerville Old Face" w:eastAsia="Arial" w:hAnsi="Baskerville Old Face" w:cs="Arial"/>
          <w:bCs/>
          <w:spacing w:val="6"/>
          <w:lang w:val="es-ES"/>
        </w:rPr>
        <w:t xml:space="preserve"> </w:t>
      </w:r>
      <w:r w:rsidR="00AF12A0" w:rsidRPr="004A136D">
        <w:rPr>
          <w:rFonts w:ascii="Baskerville Old Face" w:eastAsia="Arial" w:hAnsi="Baskerville Old Face" w:cs="Arial"/>
          <w:b/>
          <w:spacing w:val="6"/>
          <w:lang w:val="es-ES"/>
        </w:rPr>
        <w:t>La oferta presentada por cada Institución Financiera para la contratación del Instrumento Derivado deberá ser por el total del Monto a Asegurar.</w:t>
      </w:r>
    </w:p>
    <w:p w14:paraId="32AAF0C8" w14:textId="77777777" w:rsidR="00557BD6" w:rsidRPr="004A136D" w:rsidRDefault="00557BD6" w:rsidP="00B86DE9">
      <w:pPr>
        <w:spacing w:after="0" w:line="240" w:lineRule="auto"/>
        <w:contextualSpacing/>
        <w:jc w:val="both"/>
        <w:rPr>
          <w:rFonts w:ascii="Baskerville Old Face" w:eastAsia="Arial" w:hAnsi="Baskerville Old Face" w:cs="Arial"/>
          <w:bCs/>
          <w:spacing w:val="6"/>
          <w:lang w:val="es-ES"/>
        </w:rPr>
      </w:pPr>
    </w:p>
    <w:p w14:paraId="62E3F95A" w14:textId="41ADA766"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Tipo de instrumento derivado</w:t>
      </w:r>
      <w:r w:rsidRPr="004A136D">
        <w:rPr>
          <w:rFonts w:ascii="Baskerville Old Face" w:eastAsia="Arial" w:hAnsi="Baskerville Old Face" w:cs="Arial"/>
          <w:bCs/>
          <w:spacing w:val="6"/>
        </w:rPr>
        <w:t xml:space="preserve">: </w:t>
      </w:r>
      <w:bookmarkStart w:id="2" w:name="_Hlk116993034"/>
      <w:r w:rsidR="00E44759" w:rsidRPr="004A136D">
        <w:rPr>
          <w:rFonts w:ascii="Baskerville Old Face" w:eastAsia="Arial" w:hAnsi="Baskerville Old Face" w:cs="Arial"/>
          <w:bCs/>
          <w:spacing w:val="6"/>
        </w:rPr>
        <w:t>Instrumento Derivado de cobertura de tasa bajo la modalidad de CAP</w:t>
      </w:r>
      <w:r w:rsidR="000F5496" w:rsidRPr="004A136D">
        <w:rPr>
          <w:rFonts w:ascii="Baskerville Old Face" w:eastAsia="Arial" w:hAnsi="Baskerville Old Face" w:cs="Arial"/>
          <w:bCs/>
          <w:spacing w:val="6"/>
        </w:rPr>
        <w:t xml:space="preserve"> Spread</w:t>
      </w:r>
      <w:r w:rsidR="00DC33F5" w:rsidRPr="004A136D">
        <w:rPr>
          <w:rFonts w:ascii="Baskerville Old Face" w:eastAsia="Arial" w:hAnsi="Baskerville Old Face" w:cs="Arial"/>
          <w:bCs/>
          <w:spacing w:val="6"/>
        </w:rPr>
        <w:t xml:space="preserve">, </w:t>
      </w:r>
      <w:bookmarkStart w:id="3" w:name="_Hlk116992814"/>
      <w:r w:rsidR="00DC33F5" w:rsidRPr="004A136D">
        <w:rPr>
          <w:rFonts w:ascii="Baskerville Old Face" w:eastAsia="Arial" w:hAnsi="Baskerville Old Face" w:cs="Arial"/>
          <w:bCs/>
          <w:spacing w:val="6"/>
        </w:rPr>
        <w:t>en virtud de</w:t>
      </w:r>
      <w:r w:rsidR="00BC3796" w:rsidRPr="004A136D">
        <w:rPr>
          <w:rFonts w:ascii="Baskerville Old Face" w:eastAsia="Arial" w:hAnsi="Baskerville Old Face" w:cs="Arial"/>
          <w:bCs/>
          <w:spacing w:val="6"/>
        </w:rPr>
        <w:t>l</w:t>
      </w:r>
      <w:r w:rsidR="00DC33F5" w:rsidRPr="004A136D">
        <w:rPr>
          <w:rFonts w:ascii="Baskerville Old Face" w:eastAsia="Arial" w:hAnsi="Baskerville Old Face" w:cs="Arial"/>
          <w:bCs/>
          <w:spacing w:val="6"/>
        </w:rPr>
        <w:t xml:space="preserve"> cual, la contraparte se obliga a cubrir los intereses que se ubiquen dentro de</w:t>
      </w:r>
      <w:r w:rsidR="00BC3796" w:rsidRPr="004A136D">
        <w:rPr>
          <w:rFonts w:ascii="Baskerville Old Face" w:eastAsia="Arial" w:hAnsi="Baskerville Old Face" w:cs="Arial"/>
          <w:bCs/>
          <w:spacing w:val="6"/>
        </w:rPr>
        <w:t>l Rango de Ejercicio</w:t>
      </w:r>
      <w:bookmarkEnd w:id="3"/>
      <w:r w:rsidR="00DA00BF" w:rsidRPr="004A136D">
        <w:rPr>
          <w:rFonts w:ascii="Baskerville Old Face" w:eastAsia="Arial" w:hAnsi="Baskerville Old Face" w:cs="Arial"/>
          <w:bCs/>
          <w:spacing w:val="6"/>
        </w:rPr>
        <w:t>.</w:t>
      </w:r>
      <w:bookmarkEnd w:id="2"/>
    </w:p>
    <w:p w14:paraId="5EE1E396" w14:textId="77777777" w:rsidR="00557BD6" w:rsidRPr="004A136D" w:rsidRDefault="00557BD6" w:rsidP="00B86DE9">
      <w:pPr>
        <w:spacing w:after="0" w:line="240" w:lineRule="auto"/>
        <w:ind w:left="720"/>
        <w:contextualSpacing/>
        <w:rPr>
          <w:rFonts w:ascii="Baskerville Old Face" w:eastAsia="Arial" w:hAnsi="Baskerville Old Face" w:cs="Arial"/>
          <w:b/>
          <w:spacing w:val="6"/>
        </w:rPr>
      </w:pPr>
    </w:p>
    <w:p w14:paraId="1AE4CEEE" w14:textId="4F44572D"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Plazo del Instrumento Derivado:</w:t>
      </w:r>
      <w:r w:rsidRPr="004A136D">
        <w:rPr>
          <w:rFonts w:ascii="Baskerville Old Face" w:eastAsia="Arial" w:hAnsi="Baskerville Old Face" w:cs="Arial"/>
          <w:b/>
          <w:spacing w:val="6"/>
        </w:rPr>
        <w:t xml:space="preserve"> </w:t>
      </w:r>
      <w:r w:rsidR="0000189F" w:rsidRPr="004A136D">
        <w:rPr>
          <w:rFonts w:ascii="Baskerville Old Face" w:eastAsia="Arial" w:hAnsi="Baskerville Old Face" w:cs="Arial"/>
          <w:bCs/>
          <w:spacing w:val="6"/>
          <w:lang w:val="es-ES"/>
        </w:rPr>
        <w:t>365</w:t>
      </w:r>
      <w:r w:rsidRPr="004A136D">
        <w:rPr>
          <w:rFonts w:ascii="Baskerville Old Face" w:eastAsia="Times New Roman" w:hAnsi="Baskerville Old Face" w:cs="Arial"/>
          <w:spacing w:val="6"/>
          <w:lang w:val="es-ES"/>
        </w:rPr>
        <w:t xml:space="preserve"> </w:t>
      </w:r>
      <w:r w:rsidRPr="004A136D">
        <w:rPr>
          <w:rFonts w:ascii="Baskerville Old Face" w:eastAsia="Arial" w:hAnsi="Baskerville Old Face" w:cs="Arial"/>
          <w:bCs/>
          <w:spacing w:val="6"/>
        </w:rPr>
        <w:t>(</w:t>
      </w:r>
      <w:r w:rsidR="0000189F" w:rsidRPr="004A136D">
        <w:rPr>
          <w:rFonts w:ascii="Baskerville Old Face" w:eastAsia="Arial" w:hAnsi="Baskerville Old Face" w:cs="Arial"/>
          <w:bCs/>
          <w:spacing w:val="6"/>
          <w:lang w:val="es-ES"/>
        </w:rPr>
        <w:t>trescientos sesenta y cinco</w:t>
      </w:r>
      <w:r w:rsidRPr="004A136D">
        <w:rPr>
          <w:rFonts w:ascii="Baskerville Old Face" w:eastAsia="Arial" w:hAnsi="Baskerville Old Face" w:cs="Arial"/>
          <w:bCs/>
          <w:spacing w:val="6"/>
        </w:rPr>
        <w:t>) días, contados a partir de la Fecha de Inicio del Instrumento Derivado.</w:t>
      </w:r>
    </w:p>
    <w:p w14:paraId="56E34758" w14:textId="77777777" w:rsidR="00557BD6" w:rsidRPr="004A136D" w:rsidRDefault="00557BD6" w:rsidP="00B86DE9">
      <w:pPr>
        <w:spacing w:after="0" w:line="240" w:lineRule="auto"/>
        <w:ind w:left="720"/>
        <w:contextualSpacing/>
        <w:rPr>
          <w:rFonts w:ascii="Baskerville Old Face" w:eastAsia="Arial" w:hAnsi="Baskerville Old Face" w:cs="Arial"/>
          <w:b/>
          <w:spacing w:val="6"/>
        </w:rPr>
      </w:pPr>
    </w:p>
    <w:p w14:paraId="6834CE5D" w14:textId="0319BD34"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spacing w:val="6"/>
        </w:rPr>
        <w:t xml:space="preserve">Fecha de contratación del Instrumento Derivado: </w:t>
      </w:r>
      <w:r w:rsidR="00DA00BF" w:rsidRPr="004A136D">
        <w:rPr>
          <w:rFonts w:ascii="Baskerville Old Face" w:eastAsia="Arial" w:hAnsi="Baskerville Old Face" w:cs="Arial"/>
          <w:bCs/>
          <w:spacing w:val="6"/>
          <w:lang w:val="es-ES"/>
        </w:rPr>
        <w:t>26 de octubre</w:t>
      </w:r>
      <w:r w:rsidRPr="004A136D">
        <w:rPr>
          <w:rFonts w:ascii="Baskerville Old Face" w:eastAsia="Arial" w:hAnsi="Baskerville Old Face" w:cs="Arial"/>
          <w:bCs/>
          <w:spacing w:val="6"/>
        </w:rPr>
        <w:t xml:space="preserve"> de 2022.</w:t>
      </w:r>
    </w:p>
    <w:p w14:paraId="4CDDA5FE" w14:textId="77777777" w:rsidR="00557BD6" w:rsidRPr="004A136D" w:rsidRDefault="00557BD6" w:rsidP="00B86DE9">
      <w:pPr>
        <w:spacing w:after="0" w:line="240" w:lineRule="auto"/>
        <w:ind w:left="720"/>
        <w:contextualSpacing/>
        <w:rPr>
          <w:rFonts w:ascii="Baskerville Old Face" w:eastAsia="Arial" w:hAnsi="Baskerville Old Face" w:cs="Arial"/>
          <w:b/>
          <w:spacing w:val="6"/>
        </w:rPr>
      </w:pPr>
    </w:p>
    <w:p w14:paraId="6E35E3CD" w14:textId="09EBD7F9"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spacing w:val="6"/>
        </w:rPr>
        <w:t xml:space="preserve">Fecha de Inicio del Instrumento Derivado: </w:t>
      </w:r>
      <w:r w:rsidR="0000189F" w:rsidRPr="004A136D">
        <w:rPr>
          <w:rFonts w:ascii="Baskerville Old Face" w:eastAsia="Arial" w:hAnsi="Baskerville Old Face" w:cs="Arial"/>
          <w:bCs/>
          <w:spacing w:val="6"/>
          <w:lang w:val="es-ES"/>
        </w:rPr>
        <w:t>29 de diciembre</w:t>
      </w:r>
      <w:r w:rsidRPr="004A136D">
        <w:rPr>
          <w:rFonts w:ascii="Baskerville Old Face" w:eastAsia="Arial" w:hAnsi="Baskerville Old Face" w:cs="Arial"/>
          <w:bCs/>
          <w:spacing w:val="6"/>
        </w:rPr>
        <w:t xml:space="preserve"> de 2022.</w:t>
      </w:r>
    </w:p>
    <w:p w14:paraId="24712A35" w14:textId="77777777" w:rsidR="00557BD6" w:rsidRPr="004A136D" w:rsidRDefault="00557BD6" w:rsidP="00B86DE9">
      <w:pPr>
        <w:spacing w:after="0" w:line="240" w:lineRule="auto"/>
        <w:ind w:left="720"/>
        <w:contextualSpacing/>
        <w:rPr>
          <w:rFonts w:ascii="Baskerville Old Face" w:eastAsia="Arial" w:hAnsi="Baskerville Old Face" w:cs="Arial"/>
          <w:b/>
          <w:spacing w:val="6"/>
        </w:rPr>
      </w:pPr>
    </w:p>
    <w:p w14:paraId="246CFB1D" w14:textId="590255ED"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spacing w:val="6"/>
        </w:rPr>
        <w:t xml:space="preserve">Fecha de Terminación del Instrumento Derivado: </w:t>
      </w:r>
      <w:r w:rsidR="0000189F" w:rsidRPr="004A136D">
        <w:rPr>
          <w:rFonts w:ascii="Baskerville Old Face" w:eastAsia="Arial" w:hAnsi="Baskerville Old Face" w:cs="Arial"/>
          <w:bCs/>
          <w:spacing w:val="6"/>
        </w:rPr>
        <w:t>28 de diciembre de 2023</w:t>
      </w:r>
      <w:r w:rsidR="004210D8" w:rsidRPr="004A136D">
        <w:rPr>
          <w:rFonts w:ascii="Baskerville Old Face" w:eastAsia="Arial" w:hAnsi="Baskerville Old Face" w:cs="Arial"/>
          <w:bCs/>
          <w:spacing w:val="6"/>
        </w:rPr>
        <w:t>.</w:t>
      </w:r>
    </w:p>
    <w:p w14:paraId="03EA426F" w14:textId="77777777" w:rsidR="00557BD6" w:rsidRPr="004A136D" w:rsidRDefault="00557BD6" w:rsidP="00B86DE9">
      <w:pPr>
        <w:spacing w:after="0" w:line="240" w:lineRule="auto"/>
        <w:ind w:left="720"/>
        <w:contextualSpacing/>
        <w:rPr>
          <w:rFonts w:ascii="Baskerville Old Face" w:eastAsia="Arial" w:hAnsi="Baskerville Old Face" w:cs="Arial"/>
          <w:b/>
          <w:spacing w:val="6"/>
        </w:rPr>
      </w:pPr>
    </w:p>
    <w:p w14:paraId="75D6BEBB" w14:textId="0D818909"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Oportunidad de entrega de los recursos:</w:t>
      </w:r>
      <w:r w:rsidRPr="004A136D">
        <w:rPr>
          <w:rFonts w:ascii="Baskerville Old Face" w:eastAsia="Arial" w:hAnsi="Baskerville Old Face" w:cs="Arial"/>
          <w:b/>
          <w:spacing w:val="6"/>
        </w:rPr>
        <w:t xml:space="preserve"> </w:t>
      </w:r>
      <w:r w:rsidRPr="004A136D">
        <w:rPr>
          <w:rFonts w:ascii="Baskerville Old Face" w:eastAsia="Arial" w:hAnsi="Baskerville Old Face" w:cs="Arial"/>
          <w:bCs/>
          <w:spacing w:val="6"/>
        </w:rPr>
        <w:t xml:space="preserve">en cada Fecha de Pago del Financiamiento </w:t>
      </w:r>
      <w:r w:rsidR="00C178E7" w:rsidRPr="004A136D">
        <w:rPr>
          <w:rFonts w:ascii="Baskerville Old Face" w:eastAsia="Arial" w:hAnsi="Baskerville Old Face" w:cs="Arial"/>
          <w:bCs/>
          <w:spacing w:val="6"/>
        </w:rPr>
        <w:t>Banorte</w:t>
      </w:r>
      <w:r w:rsidRPr="004A136D">
        <w:rPr>
          <w:rFonts w:ascii="Baskerville Old Face" w:eastAsia="Arial" w:hAnsi="Baskerville Old Face" w:cs="Arial"/>
          <w:bCs/>
          <w:spacing w:val="6"/>
        </w:rPr>
        <w:t xml:space="preserve"> (según dicho término se define en el </w:t>
      </w:r>
      <w:r w:rsidR="00C178E7" w:rsidRPr="004A136D">
        <w:rPr>
          <w:rFonts w:ascii="Baskerville Old Face" w:eastAsia="Arial" w:hAnsi="Baskerville Old Face" w:cs="Arial"/>
          <w:bCs/>
          <w:spacing w:val="6"/>
        </w:rPr>
        <w:t>Crédito</w:t>
      </w:r>
      <w:r w:rsidR="00F944F2" w:rsidRPr="004A136D">
        <w:rPr>
          <w:rFonts w:ascii="Baskerville Old Face" w:eastAsia="Arial" w:hAnsi="Baskerville Old Face" w:cs="Arial"/>
          <w:bCs/>
          <w:spacing w:val="6"/>
        </w:rPr>
        <w:t xml:space="preserve"> </w:t>
      </w:r>
      <w:r w:rsidR="00C178E7" w:rsidRPr="004A136D">
        <w:rPr>
          <w:rFonts w:ascii="Baskerville Old Face" w:eastAsia="Arial" w:hAnsi="Baskerville Old Face" w:cs="Arial"/>
          <w:bCs/>
          <w:spacing w:val="6"/>
          <w:lang w:val="es-ES"/>
        </w:rPr>
        <w:t>Banorte</w:t>
      </w:r>
      <w:r w:rsidRPr="004A136D">
        <w:rPr>
          <w:rFonts w:ascii="Baskerville Old Face" w:eastAsia="Arial" w:hAnsi="Baskerville Old Face" w:cs="Arial"/>
          <w:bCs/>
          <w:spacing w:val="6"/>
        </w:rPr>
        <w:t>).</w:t>
      </w:r>
    </w:p>
    <w:p w14:paraId="4A5FFAAD" w14:textId="77777777" w:rsidR="00557BD6" w:rsidRPr="004A136D" w:rsidRDefault="00557BD6" w:rsidP="00B86DE9">
      <w:pPr>
        <w:spacing w:after="0" w:line="240" w:lineRule="auto"/>
        <w:ind w:left="720"/>
        <w:contextualSpacing/>
        <w:rPr>
          <w:rFonts w:ascii="Baskerville Old Face" w:eastAsia="Arial" w:hAnsi="Baskerville Old Face" w:cs="Arial"/>
          <w:b/>
          <w:spacing w:val="6"/>
        </w:rPr>
      </w:pPr>
    </w:p>
    <w:p w14:paraId="5F20AAAB" w14:textId="40BA5B14"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Recursos a otorgar como fuente de pago del Instrumento Derivado:</w:t>
      </w:r>
      <w:r w:rsidRPr="004A136D">
        <w:rPr>
          <w:rFonts w:ascii="Baskerville Old Face" w:eastAsia="Arial" w:hAnsi="Baskerville Old Face" w:cs="Arial"/>
          <w:b/>
          <w:spacing w:val="6"/>
        </w:rPr>
        <w:t xml:space="preserve"> </w:t>
      </w:r>
      <w:r w:rsidR="00C178E7" w:rsidRPr="004A136D">
        <w:rPr>
          <w:rFonts w:ascii="Baskerville Old Face" w:eastAsia="Arial" w:hAnsi="Baskerville Old Face" w:cs="Arial"/>
          <w:bCs/>
          <w:spacing w:val="6"/>
        </w:rPr>
        <w:t>T</w:t>
      </w:r>
      <w:r w:rsidR="00253928" w:rsidRPr="004A136D">
        <w:rPr>
          <w:rFonts w:ascii="Baskerville Old Face" w:eastAsia="Arial" w:hAnsi="Baskerville Old Face" w:cs="Arial"/>
          <w:bCs/>
          <w:spacing w:val="6"/>
        </w:rPr>
        <w:t>oda vez que el Estado únicamente está obligado al pago de la prima y el Instrumento Derivado no implicará llamadas de margen, el Instrumento Derivado no contará con una fuente de pago específica</w:t>
      </w:r>
      <w:r w:rsidR="00C178E7" w:rsidRPr="004A136D">
        <w:rPr>
          <w:rFonts w:ascii="Baskerville Old Face" w:eastAsia="Arial" w:hAnsi="Baskerville Old Face" w:cs="Arial"/>
          <w:bCs/>
          <w:spacing w:val="6"/>
        </w:rPr>
        <w:t>, y la prima del mismo será cubierta con recursos propios del Estado</w:t>
      </w:r>
      <w:r w:rsidRPr="004A136D">
        <w:rPr>
          <w:rFonts w:ascii="Baskerville Old Face" w:eastAsia="Arial" w:hAnsi="Baskerville Old Face" w:cs="Arial"/>
          <w:bCs/>
          <w:spacing w:val="6"/>
          <w:lang w:val="es-ES"/>
        </w:rPr>
        <w:t>.</w:t>
      </w:r>
    </w:p>
    <w:p w14:paraId="03404A93" w14:textId="58E1EA1C" w:rsidR="00557BD6" w:rsidRPr="004A136D" w:rsidRDefault="00557BD6" w:rsidP="00B86DE9">
      <w:pPr>
        <w:spacing w:after="0" w:line="240" w:lineRule="auto"/>
        <w:contextualSpacing/>
        <w:jc w:val="both"/>
        <w:rPr>
          <w:rFonts w:ascii="Baskerville Old Face" w:eastAsia="Arial" w:hAnsi="Baskerville Old Face" w:cs="Arial"/>
          <w:b/>
          <w:spacing w:val="6"/>
        </w:rPr>
      </w:pPr>
    </w:p>
    <w:p w14:paraId="1B51E862" w14:textId="07B815E9" w:rsidR="00253928" w:rsidRPr="004A136D" w:rsidRDefault="00253928" w:rsidP="00253928">
      <w:pPr>
        <w:spacing w:after="0" w:line="240" w:lineRule="auto"/>
        <w:ind w:left="567"/>
        <w:contextualSpacing/>
        <w:jc w:val="both"/>
        <w:rPr>
          <w:rFonts w:ascii="Baskerville Old Face" w:eastAsia="Arial" w:hAnsi="Baskerville Old Face" w:cs="Arial"/>
          <w:b/>
          <w:spacing w:val="6"/>
        </w:rPr>
      </w:pPr>
      <w:r w:rsidRPr="004A136D">
        <w:rPr>
          <w:rFonts w:ascii="Baskerville Old Face" w:eastAsia="Arial" w:hAnsi="Baskerville Old Face" w:cs="Arial"/>
          <w:b/>
          <w:spacing w:val="6"/>
        </w:rPr>
        <w:t>El Estado pagará la prima o costo de cobertura del Instrumento Derivado con recursos propios</w:t>
      </w:r>
      <w:r w:rsidR="004210D8" w:rsidRPr="004A136D">
        <w:rPr>
          <w:rFonts w:ascii="Baskerville Old Face" w:eastAsia="Arial" w:hAnsi="Baskerville Old Face" w:cs="Arial"/>
          <w:b/>
          <w:spacing w:val="6"/>
        </w:rPr>
        <w:t>.</w:t>
      </w:r>
    </w:p>
    <w:p w14:paraId="4FE57AC3" w14:textId="77777777" w:rsidR="00253928" w:rsidRPr="004A136D" w:rsidRDefault="00253928" w:rsidP="00B86DE9">
      <w:pPr>
        <w:spacing w:after="0" w:line="240" w:lineRule="auto"/>
        <w:contextualSpacing/>
        <w:jc w:val="both"/>
        <w:rPr>
          <w:rFonts w:ascii="Baskerville Old Face" w:eastAsia="Arial" w:hAnsi="Baskerville Old Face" w:cs="Arial"/>
          <w:b/>
          <w:spacing w:val="6"/>
        </w:rPr>
      </w:pPr>
    </w:p>
    <w:p w14:paraId="5479A4D2" w14:textId="16B7236A"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Mecanismo de pago y estructura del mismo:</w:t>
      </w:r>
      <w:r w:rsidR="00253928" w:rsidRPr="004A136D">
        <w:rPr>
          <w:rFonts w:ascii="Baskerville Old Face" w:eastAsia="Arial" w:hAnsi="Baskerville Old Face" w:cs="Arial"/>
          <w:b/>
          <w:bCs/>
          <w:spacing w:val="6"/>
        </w:rPr>
        <w:t xml:space="preserve"> </w:t>
      </w:r>
      <w:r w:rsidR="00C178E7" w:rsidRPr="004A136D">
        <w:rPr>
          <w:rFonts w:ascii="Baskerville Old Face" w:eastAsia="Arial" w:hAnsi="Baskerville Old Face" w:cs="Arial"/>
          <w:bCs/>
          <w:spacing w:val="6"/>
        </w:rPr>
        <w:t>T</w:t>
      </w:r>
      <w:r w:rsidR="00253928" w:rsidRPr="004A136D">
        <w:rPr>
          <w:rFonts w:ascii="Baskerville Old Face" w:eastAsia="Arial" w:hAnsi="Baskerville Old Face" w:cs="Arial"/>
          <w:bCs/>
          <w:spacing w:val="6"/>
        </w:rPr>
        <w:t>oda vez que el Estado únicamente está obligado al pago de la prima y el Instrumento Derivado no implicará llamadas de margen, el Instrumento Derivado no contará con una fuente de pago específica</w:t>
      </w:r>
      <w:r w:rsidR="00C178E7" w:rsidRPr="004A136D">
        <w:rPr>
          <w:rFonts w:ascii="Baskerville Old Face" w:eastAsia="Arial" w:hAnsi="Baskerville Old Face" w:cs="Arial"/>
          <w:bCs/>
          <w:spacing w:val="6"/>
        </w:rPr>
        <w:t>, y la prima del mismo será cubierta con recursos propios del Estado</w:t>
      </w:r>
      <w:r w:rsidRPr="004A136D">
        <w:rPr>
          <w:rFonts w:ascii="Baskerville Old Face" w:eastAsia="Arial" w:hAnsi="Baskerville Old Face" w:cs="Arial"/>
          <w:spacing w:val="6"/>
        </w:rPr>
        <w:t>.</w:t>
      </w:r>
    </w:p>
    <w:p w14:paraId="59B4E7B4" w14:textId="31A36AF9" w:rsidR="00557BD6" w:rsidRPr="004A136D" w:rsidRDefault="00557BD6" w:rsidP="00B86DE9">
      <w:pPr>
        <w:spacing w:after="0" w:line="240" w:lineRule="auto"/>
        <w:ind w:left="720"/>
        <w:contextualSpacing/>
        <w:rPr>
          <w:rFonts w:ascii="Baskerville Old Face" w:eastAsia="Arial" w:hAnsi="Baskerville Old Face" w:cs="Arial"/>
          <w:b/>
          <w:spacing w:val="6"/>
        </w:rPr>
      </w:pPr>
    </w:p>
    <w:p w14:paraId="0C29C5F3" w14:textId="0620D30C" w:rsidR="00557BD6" w:rsidRPr="004A136D" w:rsidRDefault="00557BD6" w:rsidP="00B86DE9">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spacing w:val="6"/>
        </w:rPr>
        <w:lastRenderedPageBreak/>
        <w:t xml:space="preserve">Gastos Adicionales y Gastos Adicionales Contingentes: </w:t>
      </w:r>
      <w:r w:rsidRPr="004A136D">
        <w:rPr>
          <w:rFonts w:ascii="Baskerville Old Face" w:eastAsia="Arial" w:hAnsi="Baskerville Old Face" w:cs="Arial"/>
          <w:bCs/>
          <w:spacing w:val="6"/>
        </w:rPr>
        <w:t>l</w:t>
      </w:r>
      <w:r w:rsidRPr="004A136D">
        <w:rPr>
          <w:rFonts w:ascii="Baskerville Old Face" w:eastAsia="Arial" w:hAnsi="Baskerville Old Face" w:cs="Arial"/>
          <w:spacing w:val="6"/>
        </w:rPr>
        <w:t xml:space="preserve">as Ofertas no podrán incluir Gastos Adicionales y los únicos Gastos Adicionales Contingentes serán aquellos que, en su caso, se generen por el rompimiento del </w:t>
      </w:r>
      <w:r w:rsidR="00253928" w:rsidRPr="004A136D">
        <w:rPr>
          <w:rFonts w:ascii="Baskerville Old Face" w:eastAsia="Arial" w:hAnsi="Baskerville Old Face" w:cs="Arial"/>
          <w:spacing w:val="6"/>
        </w:rPr>
        <w:t>Instrumento Derivado</w:t>
      </w:r>
      <w:r w:rsidRPr="004A136D">
        <w:rPr>
          <w:rFonts w:ascii="Baskerville Old Face" w:eastAsia="Arial" w:hAnsi="Baskerville Old Face" w:cs="Arial"/>
          <w:bCs/>
          <w:spacing w:val="6"/>
        </w:rPr>
        <w:t>.</w:t>
      </w:r>
    </w:p>
    <w:p w14:paraId="1714F7D2" w14:textId="77777777" w:rsidR="00C178E7" w:rsidRPr="004A136D" w:rsidRDefault="00C178E7" w:rsidP="00C178E7">
      <w:pPr>
        <w:spacing w:after="0" w:line="240" w:lineRule="auto"/>
        <w:ind w:left="567"/>
        <w:contextualSpacing/>
        <w:jc w:val="both"/>
        <w:rPr>
          <w:rFonts w:ascii="Baskerville Old Face" w:eastAsia="Arial" w:hAnsi="Baskerville Old Face" w:cs="Arial"/>
          <w:bCs/>
          <w:spacing w:val="6"/>
        </w:rPr>
      </w:pPr>
    </w:p>
    <w:p w14:paraId="70C9AE41" w14:textId="1B47C53C" w:rsidR="005C13B6" w:rsidRPr="004A136D" w:rsidRDefault="00BC3796" w:rsidP="00253928">
      <w:pPr>
        <w:numPr>
          <w:ilvl w:val="1"/>
          <w:numId w:val="13"/>
        </w:numPr>
        <w:spacing w:after="0" w:line="240" w:lineRule="auto"/>
        <w:ind w:left="567" w:hanging="567"/>
        <w:contextualSpacing/>
        <w:jc w:val="both"/>
        <w:rPr>
          <w:rFonts w:ascii="Baskerville Old Face" w:eastAsia="Arial" w:hAnsi="Baskerville Old Face" w:cs="Arial"/>
          <w:bCs/>
          <w:spacing w:val="6"/>
        </w:rPr>
      </w:pPr>
      <w:bookmarkStart w:id="4" w:name="_Hlk116992885"/>
      <w:r w:rsidRPr="004A136D">
        <w:rPr>
          <w:rFonts w:ascii="Baskerville Old Face" w:eastAsia="Arial" w:hAnsi="Baskerville Old Face" w:cs="Arial"/>
          <w:b/>
          <w:spacing w:val="6"/>
        </w:rPr>
        <w:t xml:space="preserve">Rango </w:t>
      </w:r>
      <w:r w:rsidR="005C13B6" w:rsidRPr="004A136D">
        <w:rPr>
          <w:rFonts w:ascii="Baskerville Old Face" w:eastAsia="Arial" w:hAnsi="Baskerville Old Face" w:cs="Arial"/>
          <w:b/>
          <w:spacing w:val="6"/>
        </w:rPr>
        <w:t xml:space="preserve">de </w:t>
      </w:r>
      <w:r w:rsidR="00DA00BF" w:rsidRPr="004A136D">
        <w:rPr>
          <w:rFonts w:ascii="Baskerville Old Face" w:eastAsia="Arial" w:hAnsi="Baskerville Old Face" w:cs="Arial"/>
          <w:b/>
          <w:spacing w:val="6"/>
        </w:rPr>
        <w:t>Ejercicio</w:t>
      </w:r>
      <w:r w:rsidR="005C13B6" w:rsidRPr="004A136D">
        <w:rPr>
          <w:rFonts w:ascii="Baskerville Old Face" w:eastAsia="Arial" w:hAnsi="Baskerville Old Face" w:cs="Arial"/>
          <w:b/>
          <w:spacing w:val="6"/>
        </w:rPr>
        <w:t>:</w:t>
      </w:r>
      <w:r w:rsidRPr="004A136D">
        <w:rPr>
          <w:rFonts w:ascii="Baskerville Old Face" w:eastAsia="Arial" w:hAnsi="Baskerville Old Face" w:cs="Arial"/>
          <w:bCs/>
          <w:spacing w:val="6"/>
        </w:rPr>
        <w:t xml:space="preserve"> El </w:t>
      </w:r>
      <w:r w:rsidR="00DA00BF" w:rsidRPr="004A136D">
        <w:rPr>
          <w:rFonts w:ascii="Baskerville Old Face" w:eastAsia="Arial" w:hAnsi="Baskerville Old Face" w:cs="Arial"/>
          <w:bCs/>
          <w:spacing w:val="6"/>
        </w:rPr>
        <w:t xml:space="preserve">Piso </w:t>
      </w:r>
      <w:r w:rsidRPr="004A136D">
        <w:rPr>
          <w:rFonts w:ascii="Baskerville Old Face" w:eastAsia="Arial" w:hAnsi="Baskerville Old Face" w:cs="Arial"/>
          <w:bCs/>
          <w:spacing w:val="6"/>
        </w:rPr>
        <w:t xml:space="preserve">del Rango de Ejercicio </w:t>
      </w:r>
      <w:r w:rsidR="00DA00BF" w:rsidRPr="004A136D">
        <w:rPr>
          <w:rFonts w:ascii="Baskerville Old Face" w:eastAsia="Arial" w:hAnsi="Baskerville Old Face" w:cs="Arial"/>
          <w:bCs/>
          <w:spacing w:val="6"/>
        </w:rPr>
        <w:t xml:space="preserve">será de 10.80% (diez punto ochenta por ciento), y </w:t>
      </w:r>
      <w:r w:rsidRPr="004A136D">
        <w:rPr>
          <w:rFonts w:ascii="Baskerville Old Face" w:eastAsia="Arial" w:hAnsi="Baskerville Old Face" w:cs="Arial"/>
          <w:bCs/>
          <w:spacing w:val="6"/>
        </w:rPr>
        <w:t xml:space="preserve">el </w:t>
      </w:r>
      <w:r w:rsidR="00DA00BF" w:rsidRPr="004A136D">
        <w:rPr>
          <w:rFonts w:ascii="Baskerville Old Face" w:eastAsia="Arial" w:hAnsi="Baskerville Old Face" w:cs="Arial"/>
          <w:bCs/>
          <w:spacing w:val="6"/>
        </w:rPr>
        <w:t>Techo</w:t>
      </w:r>
      <w:r w:rsidRPr="004A136D">
        <w:rPr>
          <w:rFonts w:ascii="Baskerville Old Face" w:eastAsia="Arial" w:hAnsi="Baskerville Old Face" w:cs="Arial"/>
          <w:bCs/>
          <w:spacing w:val="6"/>
        </w:rPr>
        <w:t xml:space="preserve"> del Rango de Ejercicio</w:t>
      </w:r>
      <w:r w:rsidR="00DA00BF" w:rsidRPr="004A136D">
        <w:rPr>
          <w:rFonts w:ascii="Baskerville Old Face" w:eastAsia="Arial" w:hAnsi="Baskerville Old Face" w:cs="Arial"/>
          <w:bCs/>
          <w:spacing w:val="6"/>
        </w:rPr>
        <w:t xml:space="preserve"> será de 12.00% (doce por ciento)</w:t>
      </w:r>
      <w:r w:rsidR="005C13B6" w:rsidRPr="004A136D">
        <w:rPr>
          <w:rFonts w:ascii="Baskerville Old Face" w:eastAsia="Arial" w:hAnsi="Baskerville Old Face" w:cs="Arial"/>
          <w:bCs/>
          <w:spacing w:val="6"/>
        </w:rPr>
        <w:t xml:space="preserve"> en relación con la TIIE 28, que constituye la tasa de referencia para el cálculo de la tasa de interés ordinaria del </w:t>
      </w:r>
      <w:r w:rsidR="00253928" w:rsidRPr="004A136D">
        <w:rPr>
          <w:rFonts w:ascii="Baskerville Old Face" w:eastAsia="Arial" w:hAnsi="Baskerville Old Face" w:cs="Arial"/>
          <w:bCs/>
          <w:spacing w:val="6"/>
        </w:rPr>
        <w:t xml:space="preserve">Financiamiento </w:t>
      </w:r>
      <w:r w:rsidR="00C178E7" w:rsidRPr="004A136D">
        <w:rPr>
          <w:rFonts w:ascii="Baskerville Old Face" w:eastAsia="Arial" w:hAnsi="Baskerville Old Face" w:cs="Arial"/>
          <w:bCs/>
          <w:spacing w:val="6"/>
        </w:rPr>
        <w:t>Banorte</w:t>
      </w:r>
      <w:r w:rsidR="00DA00BF" w:rsidRPr="004A136D">
        <w:rPr>
          <w:rFonts w:ascii="Baskerville Old Face" w:eastAsia="Arial" w:hAnsi="Baskerville Old Face" w:cs="Arial"/>
          <w:bCs/>
          <w:spacing w:val="6"/>
        </w:rPr>
        <w:t>.</w:t>
      </w:r>
    </w:p>
    <w:p w14:paraId="1D95C514" w14:textId="77777777" w:rsidR="00DC33F5" w:rsidRPr="004A136D" w:rsidRDefault="00DC33F5" w:rsidP="004210D8">
      <w:pPr>
        <w:spacing w:after="0" w:line="240" w:lineRule="auto"/>
        <w:ind w:left="567"/>
        <w:contextualSpacing/>
        <w:jc w:val="both"/>
        <w:rPr>
          <w:rFonts w:ascii="Baskerville Old Face" w:eastAsia="Arial" w:hAnsi="Baskerville Old Face" w:cs="Arial"/>
          <w:bCs/>
          <w:spacing w:val="6"/>
        </w:rPr>
      </w:pPr>
    </w:p>
    <w:p w14:paraId="44AEC453" w14:textId="329CFA1E" w:rsidR="004210D8" w:rsidRPr="004A136D" w:rsidRDefault="004210D8" w:rsidP="009B5A21">
      <w:pPr>
        <w:spacing w:after="0" w:line="240" w:lineRule="auto"/>
        <w:ind w:left="567"/>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En el supuesto de que </w:t>
      </w:r>
      <w:r w:rsidR="00BC3796" w:rsidRPr="004A136D">
        <w:rPr>
          <w:rFonts w:ascii="Baskerville Old Face" w:eastAsia="Arial" w:hAnsi="Baskerville Old Face" w:cs="Arial"/>
          <w:bCs/>
          <w:spacing w:val="6"/>
        </w:rPr>
        <w:t>la Tasa de Referencia supere el Rango de Ejercicio</w:t>
      </w:r>
      <w:r w:rsidRPr="004A136D">
        <w:rPr>
          <w:rFonts w:ascii="Baskerville Old Face" w:eastAsia="Arial" w:hAnsi="Baskerville Old Face" w:cs="Arial"/>
          <w:bCs/>
          <w:spacing w:val="6"/>
        </w:rPr>
        <w:t xml:space="preserve">, el Estado pagará, con recursos propios, o a través del Fideicomiso, los intereses que correspondan. </w:t>
      </w:r>
    </w:p>
    <w:bookmarkEnd w:id="4"/>
    <w:p w14:paraId="3FB4CC7E" w14:textId="77777777" w:rsidR="00D65E9E" w:rsidRPr="004A136D" w:rsidRDefault="00D65E9E" w:rsidP="00D65E9E">
      <w:pPr>
        <w:spacing w:after="0" w:line="240" w:lineRule="auto"/>
        <w:ind w:left="567"/>
        <w:contextualSpacing/>
        <w:jc w:val="both"/>
        <w:rPr>
          <w:rFonts w:ascii="Baskerville Old Face" w:eastAsia="Arial" w:hAnsi="Baskerville Old Face" w:cs="Arial"/>
          <w:b/>
          <w:spacing w:val="6"/>
        </w:rPr>
      </w:pPr>
    </w:p>
    <w:p w14:paraId="06D01EC2" w14:textId="1E3DB0D0" w:rsidR="00253928" w:rsidRPr="004A136D" w:rsidRDefault="00253928" w:rsidP="00253928">
      <w:pPr>
        <w:numPr>
          <w:ilvl w:val="1"/>
          <w:numId w:val="13"/>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spacing w:val="6"/>
        </w:rPr>
        <w:t xml:space="preserve">Pago de la Prima o costo de cobertura: </w:t>
      </w:r>
      <w:r w:rsidRPr="004A136D">
        <w:rPr>
          <w:rFonts w:ascii="Baskerville Old Face" w:eastAsia="Arial" w:hAnsi="Baskerville Old Face" w:cs="Arial"/>
          <w:bCs/>
          <w:spacing w:val="6"/>
        </w:rPr>
        <w:t>El Ente Público pagará la prima o costo de cobertura del Instrumento Derivado cuya Oferta Calificada resulte ganadora con recursos propios. El pago anteriormente referido será realizado a más tardar el día hábil siguiente a aquel en que se confirme la contratación del Instrumento Derivado.</w:t>
      </w:r>
    </w:p>
    <w:p w14:paraId="6E136AF7" w14:textId="79FB6F4D" w:rsidR="00557BD6" w:rsidRPr="004A136D" w:rsidRDefault="00557BD6" w:rsidP="00B86DE9">
      <w:pPr>
        <w:pStyle w:val="Sinespaciado"/>
        <w:jc w:val="both"/>
        <w:rPr>
          <w:rFonts w:ascii="Baskerville Old Face" w:hAnsi="Baskerville Old Face" w:cs="Times New Roman"/>
        </w:rPr>
      </w:pPr>
    </w:p>
    <w:p w14:paraId="56C0ECEF" w14:textId="0F2C75DA" w:rsidR="004A3670" w:rsidRPr="004A136D" w:rsidRDefault="004A3670" w:rsidP="00B86DE9">
      <w:pPr>
        <w:numPr>
          <w:ilvl w:val="0"/>
          <w:numId w:val="18"/>
        </w:numPr>
        <w:spacing w:after="0" w:line="240" w:lineRule="auto"/>
        <w:ind w:left="567" w:hanging="567"/>
        <w:contextualSpacing/>
        <w:jc w:val="both"/>
        <w:rPr>
          <w:rFonts w:ascii="Baskerville Old Face" w:eastAsia="Arial" w:hAnsi="Baskerville Old Face" w:cs="Arial"/>
          <w:bCs/>
          <w:spacing w:val="6"/>
        </w:rPr>
      </w:pPr>
      <w:r w:rsidRPr="004A136D">
        <w:rPr>
          <w:rFonts w:ascii="Baskerville Old Face" w:eastAsia="Arial" w:hAnsi="Baskerville Old Face" w:cs="Arial"/>
          <w:b/>
          <w:bCs/>
          <w:spacing w:val="6"/>
        </w:rPr>
        <w:t>Número</w:t>
      </w:r>
      <w:r w:rsidRPr="004A136D">
        <w:rPr>
          <w:rFonts w:ascii="Baskerville Old Face" w:eastAsia="Arial" w:hAnsi="Baskerville Old Face" w:cs="Arial"/>
          <w:b/>
          <w:spacing w:val="6"/>
        </w:rPr>
        <w:t xml:space="preserve"> </w:t>
      </w:r>
      <w:r w:rsidRPr="004A136D">
        <w:rPr>
          <w:rFonts w:ascii="Baskerville Old Face" w:eastAsia="Arial" w:hAnsi="Baskerville Old Face" w:cs="Arial"/>
          <w:b/>
          <w:bCs/>
          <w:spacing w:val="6"/>
        </w:rPr>
        <w:t>del</w:t>
      </w:r>
      <w:r w:rsidRPr="004A136D">
        <w:rPr>
          <w:rFonts w:ascii="Baskerville Old Face" w:eastAsia="Arial" w:hAnsi="Baskerville Old Face" w:cs="Arial"/>
          <w:b/>
          <w:spacing w:val="6"/>
        </w:rPr>
        <w:t xml:space="preserve"> Código LEI del Estado. </w:t>
      </w:r>
      <w:r w:rsidR="00C02217" w:rsidRPr="004A136D">
        <w:rPr>
          <w:rFonts w:ascii="Baskerville Old Face" w:eastAsia="Arial" w:hAnsi="Baskerville Old Face" w:cs="Arial"/>
          <w:bCs/>
          <w:spacing w:val="6"/>
        </w:rPr>
        <w:t>4469000001BSERCXJ976</w:t>
      </w:r>
      <w:r w:rsidRPr="004A136D">
        <w:rPr>
          <w:rFonts w:ascii="Baskerville Old Face" w:eastAsia="Arial" w:hAnsi="Baskerville Old Face" w:cs="Arial"/>
          <w:bCs/>
          <w:spacing w:val="6"/>
        </w:rPr>
        <w:t>.</w:t>
      </w:r>
    </w:p>
    <w:p w14:paraId="424E6444" w14:textId="77777777" w:rsidR="004A3670" w:rsidRPr="004A136D" w:rsidRDefault="004A3670" w:rsidP="00B86DE9">
      <w:pPr>
        <w:spacing w:after="0" w:line="240" w:lineRule="auto"/>
        <w:ind w:left="720"/>
        <w:contextualSpacing/>
        <w:rPr>
          <w:rFonts w:ascii="Baskerville Old Face" w:eastAsia="Arial" w:hAnsi="Baskerville Old Face" w:cs="Arial"/>
          <w:b/>
          <w:spacing w:val="6"/>
        </w:rPr>
      </w:pPr>
    </w:p>
    <w:p w14:paraId="54695D91" w14:textId="5940BFBE" w:rsidR="004A3670" w:rsidRPr="004A136D" w:rsidRDefault="004A3670" w:rsidP="00B86DE9">
      <w:pPr>
        <w:numPr>
          <w:ilvl w:val="0"/>
          <w:numId w:val="18"/>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 xml:space="preserve">De los requisitos para ser Licitante. </w:t>
      </w:r>
      <w:r w:rsidRPr="004A136D">
        <w:rPr>
          <w:rFonts w:ascii="Baskerville Old Face" w:eastAsia="Arial" w:hAnsi="Baskerville Old Face" w:cs="Arial"/>
          <w:bCs/>
          <w:spacing w:val="6"/>
        </w:rPr>
        <w:t xml:space="preserve">Podrán participar en la Licitación las Instituciones Financieras que cumplan con los siguientes requisitos: (i) que sean Instituciones Financieras de </w:t>
      </w:r>
      <w:r w:rsidRPr="004A136D">
        <w:rPr>
          <w:rFonts w:ascii="Baskerville Old Face" w:eastAsia="Arial" w:hAnsi="Baskerville Old Face" w:cs="Arial"/>
          <w:bCs/>
          <w:spacing w:val="6"/>
          <w:lang w:val="es-ES"/>
        </w:rPr>
        <w:t xml:space="preserve">nacionalidad mexicana, (ii) que sean representadas por un funcionario facultado de la Institución Financiera para presentar la(s) Oferta(s) y para la firma de la(s) Confirmación(es), (iii) que cuenten con una calificación crediticia nacional equivalente al menos a </w:t>
      </w:r>
      <w:r w:rsidR="00A0631F" w:rsidRPr="004A136D">
        <w:rPr>
          <w:rFonts w:ascii="Baskerville Old Face" w:eastAsia="Arial" w:hAnsi="Baskerville Old Face" w:cs="Arial"/>
          <w:bCs/>
          <w:spacing w:val="6"/>
          <w:lang w:val="es-ES"/>
        </w:rPr>
        <w:t>BB</w:t>
      </w:r>
      <w:r w:rsidR="00AF12A0" w:rsidRPr="004A136D">
        <w:rPr>
          <w:rFonts w:ascii="Baskerville Old Face" w:eastAsia="Arial" w:hAnsi="Baskerville Old Face" w:cs="Arial"/>
          <w:bCs/>
          <w:spacing w:val="6"/>
          <w:lang w:val="es-ES"/>
        </w:rPr>
        <w:t>+</w:t>
      </w:r>
      <w:r w:rsidRPr="004A136D">
        <w:rPr>
          <w:rFonts w:ascii="Baskerville Old Face" w:eastAsia="Arial" w:hAnsi="Baskerville Old Face" w:cs="Arial"/>
          <w:bCs/>
          <w:spacing w:val="6"/>
          <w:lang w:val="es-ES"/>
        </w:rPr>
        <w:t xml:space="preserve">, otorgada por una Institución Calificadora, autorizadas por la Comisión Nacional Bancaria y de Valores para realizar operaciones derivadas, (iv) que a más tardar el </w:t>
      </w:r>
      <w:r w:rsidR="0000189F" w:rsidRPr="004A136D">
        <w:rPr>
          <w:rFonts w:ascii="Baskerville Old Face" w:eastAsia="Arial" w:hAnsi="Baskerville Old Face" w:cs="Arial"/>
          <w:bCs/>
          <w:spacing w:val="6"/>
          <w:lang w:val="es-ES"/>
        </w:rPr>
        <w:t>2</w:t>
      </w:r>
      <w:r w:rsidR="00DA00BF" w:rsidRPr="004A136D">
        <w:rPr>
          <w:rFonts w:ascii="Baskerville Old Face" w:eastAsia="Arial" w:hAnsi="Baskerville Old Face" w:cs="Arial"/>
          <w:bCs/>
          <w:spacing w:val="6"/>
          <w:lang w:val="es-ES"/>
        </w:rPr>
        <w:t>4</w:t>
      </w:r>
      <w:r w:rsidR="0000189F" w:rsidRPr="004A136D">
        <w:rPr>
          <w:rFonts w:ascii="Baskerville Old Face" w:eastAsia="Arial" w:hAnsi="Baskerville Old Face" w:cs="Arial"/>
          <w:bCs/>
          <w:spacing w:val="6"/>
          <w:lang w:val="es-ES"/>
        </w:rPr>
        <w:t xml:space="preserve"> de octubre</w:t>
      </w:r>
      <w:r w:rsidR="00AF12A0"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lang w:val="es-ES"/>
        </w:rPr>
        <w:t xml:space="preserve">de 2022, tengan suscrito y actualizado con el Estado un contrato marco para operaciones financieras derivadas (establecido por la International Swaps and </w:t>
      </w:r>
      <w:proofErr w:type="spellStart"/>
      <w:r w:rsidRPr="004A136D">
        <w:rPr>
          <w:rFonts w:ascii="Baskerville Old Face" w:eastAsia="Arial" w:hAnsi="Baskerville Old Face" w:cs="Arial"/>
          <w:bCs/>
          <w:spacing w:val="6"/>
          <w:lang w:val="es-ES"/>
        </w:rPr>
        <w:t>Derivatives</w:t>
      </w:r>
      <w:proofErr w:type="spellEnd"/>
      <w:r w:rsidRPr="004A136D">
        <w:rPr>
          <w:rFonts w:ascii="Baskerville Old Face" w:eastAsia="Arial" w:hAnsi="Baskerville Old Face" w:cs="Arial"/>
          <w:bCs/>
          <w:spacing w:val="6"/>
          <w:lang w:val="es-ES"/>
        </w:rPr>
        <w:t xml:space="preserve"> </w:t>
      </w:r>
      <w:proofErr w:type="spellStart"/>
      <w:r w:rsidRPr="004A136D">
        <w:rPr>
          <w:rFonts w:ascii="Baskerville Old Face" w:eastAsia="Arial" w:hAnsi="Baskerville Old Face" w:cs="Arial"/>
          <w:bCs/>
          <w:spacing w:val="6"/>
          <w:lang w:val="es-ES"/>
        </w:rPr>
        <w:t>Association</w:t>
      </w:r>
      <w:proofErr w:type="spellEnd"/>
      <w:r w:rsidRPr="004A136D">
        <w:rPr>
          <w:rFonts w:ascii="Baskerville Old Face" w:eastAsia="Arial" w:hAnsi="Baskerville Old Face" w:cs="Arial"/>
          <w:bCs/>
          <w:spacing w:val="6"/>
          <w:lang w:val="es-ES"/>
        </w:rPr>
        <w:t>, “ISDA” por sus siglas en inglés Asociación Internacional de Swaps y Derivados), (v)</w:t>
      </w:r>
      <w:r w:rsidRPr="004A136D">
        <w:rPr>
          <w:rFonts w:ascii="Baskerville Old Face" w:eastAsia="Arial" w:hAnsi="Baskerville Old Face" w:cs="Arial"/>
          <w:b/>
          <w:spacing w:val="6"/>
        </w:rPr>
        <w:t xml:space="preserve"> </w:t>
      </w:r>
      <w:r w:rsidRPr="004A136D">
        <w:rPr>
          <w:rFonts w:ascii="Baskerville Old Face" w:eastAsia="Arial" w:hAnsi="Baskerville Old Face" w:cs="Arial"/>
          <w:bCs/>
          <w:spacing w:val="6"/>
          <w:lang w:val="es-ES"/>
        </w:rPr>
        <w:t xml:space="preserve">que presenten </w:t>
      </w:r>
      <w:r w:rsidR="00AF12A0" w:rsidRPr="004A136D">
        <w:rPr>
          <w:rFonts w:ascii="Baskerville Old Face" w:eastAsia="Arial" w:hAnsi="Baskerville Old Face" w:cs="Arial"/>
          <w:bCs/>
          <w:spacing w:val="6"/>
          <w:lang w:val="es-ES"/>
        </w:rPr>
        <w:t>su</w:t>
      </w:r>
      <w:r w:rsidRPr="004A136D">
        <w:rPr>
          <w:rFonts w:ascii="Baskerville Old Face" w:eastAsia="Arial" w:hAnsi="Baskerville Old Face" w:cs="Arial"/>
          <w:bCs/>
          <w:spacing w:val="6"/>
          <w:lang w:val="es-ES"/>
        </w:rPr>
        <w:t xml:space="preserve"> Oferta en términos de la presente Convocatoria y el Formato de Oferta respectivo, y (vi) que hayan acreditado previamente las facultades de sus representantes que suscribirán la Oferta y, en caso de resultar ganadores, la Confirmación correspondiente.</w:t>
      </w:r>
    </w:p>
    <w:p w14:paraId="69376DD9"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0E7E066F"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Las Instituciones Financieras interesadas en participar deberán proporcionar un correo institucional de contacto, a través del cual la Secretaría pueda hacer llegar a las Instituciones Financieras cualquier comunicación oficial relacionada con la presente Licitación.</w:t>
      </w:r>
    </w:p>
    <w:p w14:paraId="13C999AF"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38197B62" w14:textId="7FC19421"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Las Instituciones Financieras tendrán hasta el </w:t>
      </w:r>
      <w:r w:rsidR="0000189F" w:rsidRPr="004A136D">
        <w:rPr>
          <w:rFonts w:ascii="Baskerville Old Face" w:eastAsia="Arial" w:hAnsi="Baskerville Old Face" w:cs="Arial"/>
          <w:bCs/>
          <w:spacing w:val="6"/>
          <w:lang w:val="es-ES"/>
        </w:rPr>
        <w:t>24 de</w:t>
      </w:r>
      <w:r w:rsidR="004210D8" w:rsidRPr="004A136D">
        <w:rPr>
          <w:rFonts w:ascii="Baskerville Old Face" w:eastAsia="Arial" w:hAnsi="Baskerville Old Face" w:cs="Arial"/>
          <w:bCs/>
          <w:spacing w:val="6"/>
          <w:lang w:val="es-ES"/>
        </w:rPr>
        <w:t xml:space="preserve"> octubre</w:t>
      </w:r>
      <w:r w:rsidR="00AF12A0"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rPr>
        <w:t xml:space="preserve">de 2022, a las 15:00 horas, para enviar copia de la identificación oficial y del poder del o de los representantes que suscribirán la Oferta </w:t>
      </w:r>
      <w:r w:rsidR="00AF12A0" w:rsidRPr="004A136D">
        <w:rPr>
          <w:rFonts w:ascii="Baskerville Old Face" w:eastAsia="Arial" w:hAnsi="Baskerville Old Face" w:cs="Arial"/>
          <w:bCs/>
          <w:spacing w:val="6"/>
        </w:rPr>
        <w:t xml:space="preserve">correspondiente </w:t>
      </w:r>
      <w:r w:rsidRPr="004A136D">
        <w:rPr>
          <w:rFonts w:ascii="Baskerville Old Face" w:eastAsia="Arial" w:hAnsi="Baskerville Old Face" w:cs="Arial"/>
          <w:bCs/>
          <w:spacing w:val="6"/>
        </w:rPr>
        <w:t>y, en caso de resultar ganador, que suscribirán la Confirmación.</w:t>
      </w:r>
    </w:p>
    <w:p w14:paraId="449F29E8"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291771D0" w14:textId="12E923DA"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4A136D">
        <w:rPr>
          <w:rFonts w:ascii="Baskerville Old Face" w:hAnsi="Baskerville Old Face" w:cs="Arial"/>
          <w:spacing w:val="6"/>
        </w:rPr>
        <w:t xml:space="preserve">Para las Instituciones Financieras interesadas que a la fecha de esta Convocatoria no tengan un contrato marco celebrado con el Estado, éstas deberán enviar </w:t>
      </w:r>
      <w:r w:rsidRPr="004A136D">
        <w:rPr>
          <w:rFonts w:ascii="Baskerville Old Face" w:eastAsia="Arial" w:hAnsi="Baskerville Old Face" w:cs="Arial"/>
          <w:bCs/>
          <w:spacing w:val="6"/>
        </w:rPr>
        <w:t xml:space="preserve">el proyecto de contrato marco, de suplemento de operaciones financieras y de Anexo </w:t>
      </w:r>
      <w:r w:rsidR="00D65E9E" w:rsidRPr="004A136D">
        <w:rPr>
          <w:rFonts w:ascii="Baskerville Old Face" w:eastAsia="Arial" w:hAnsi="Baskerville Old Face" w:cs="Arial"/>
          <w:bCs/>
          <w:spacing w:val="6"/>
        </w:rPr>
        <w:t>CAP</w:t>
      </w:r>
      <w:r w:rsidRPr="004A136D">
        <w:rPr>
          <w:rFonts w:ascii="Baskerville Old Face" w:eastAsia="Arial" w:hAnsi="Baskerville Old Face" w:cs="Arial"/>
          <w:bCs/>
          <w:spacing w:val="6"/>
        </w:rPr>
        <w:t xml:space="preserve">, </w:t>
      </w:r>
      <w:r w:rsidRPr="004A136D">
        <w:rPr>
          <w:rFonts w:ascii="Baskerville Old Face" w:hAnsi="Baskerville Old Face" w:cs="Arial"/>
          <w:spacing w:val="6"/>
        </w:rPr>
        <w:t>para que el Estado los analice</w:t>
      </w:r>
      <w:r w:rsidRPr="004A136D">
        <w:rPr>
          <w:rFonts w:ascii="Baskerville Old Face" w:eastAsia="Arial" w:hAnsi="Baskerville Old Face" w:cs="Arial"/>
          <w:bCs/>
          <w:spacing w:val="6"/>
        </w:rPr>
        <w:t>, apruebe</w:t>
      </w:r>
      <w:r w:rsidRPr="004A136D">
        <w:rPr>
          <w:rFonts w:ascii="Baskerville Old Face" w:hAnsi="Baskerville Old Face" w:cs="Arial"/>
          <w:spacing w:val="6"/>
        </w:rPr>
        <w:t xml:space="preserve"> y, en su caso, </w:t>
      </w:r>
      <w:r w:rsidRPr="004A136D">
        <w:rPr>
          <w:rFonts w:ascii="Baskerville Old Face" w:eastAsia="Arial" w:hAnsi="Baskerville Old Face" w:cs="Arial"/>
          <w:bCs/>
          <w:spacing w:val="6"/>
        </w:rPr>
        <w:t>se suscriban</w:t>
      </w:r>
      <w:r w:rsidRPr="004A136D">
        <w:rPr>
          <w:rFonts w:ascii="Baskerville Old Face" w:hAnsi="Baskerville Old Face" w:cs="Arial"/>
          <w:spacing w:val="6"/>
        </w:rPr>
        <w:t xml:space="preserve"> en forma previa al Acto de </w:t>
      </w:r>
      <w:r w:rsidRPr="004A136D">
        <w:rPr>
          <w:rFonts w:ascii="Baskerville Old Face" w:hAnsi="Baskerville Old Face" w:cs="Arial"/>
          <w:spacing w:val="6"/>
        </w:rPr>
        <w:lastRenderedPageBreak/>
        <w:t>Presentación y Apertura de Ofertas</w:t>
      </w:r>
      <w:r w:rsidRPr="004A136D">
        <w:rPr>
          <w:rFonts w:ascii="Baskerville Old Face" w:eastAsia="Arial" w:hAnsi="Baskerville Old Face" w:cs="Arial"/>
          <w:bCs/>
          <w:spacing w:val="6"/>
        </w:rPr>
        <w:t xml:space="preserve">, incluyendo copia del poder del representante legal que suscribirá dichos documentos; se tendrá hasta el </w:t>
      </w:r>
      <w:r w:rsidR="0000189F" w:rsidRPr="004A136D">
        <w:rPr>
          <w:rFonts w:ascii="Baskerville Old Face" w:eastAsia="Arial" w:hAnsi="Baskerville Old Face" w:cs="Arial"/>
          <w:bCs/>
          <w:spacing w:val="6"/>
          <w:lang w:val="es-ES"/>
        </w:rPr>
        <w:t>2</w:t>
      </w:r>
      <w:r w:rsidR="00DA00BF" w:rsidRPr="004A136D">
        <w:rPr>
          <w:rFonts w:ascii="Baskerville Old Face" w:eastAsia="Arial" w:hAnsi="Baskerville Old Face" w:cs="Arial"/>
          <w:bCs/>
          <w:spacing w:val="6"/>
          <w:lang w:val="es-ES"/>
        </w:rPr>
        <w:t>4</w:t>
      </w:r>
      <w:r w:rsidR="0000189F" w:rsidRPr="004A136D">
        <w:rPr>
          <w:rFonts w:ascii="Baskerville Old Face" w:eastAsia="Arial" w:hAnsi="Baskerville Old Face" w:cs="Arial"/>
          <w:bCs/>
          <w:spacing w:val="6"/>
          <w:lang w:val="es-ES"/>
        </w:rPr>
        <w:t xml:space="preserve"> de octubre</w:t>
      </w:r>
      <w:r w:rsidR="00AF12A0"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rPr>
        <w:t>de 2022 para que los mismos queden formalizados por las partes.</w:t>
      </w:r>
    </w:p>
    <w:p w14:paraId="03760BD0"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p>
    <w:p w14:paraId="62AFD678" w14:textId="59075C05" w:rsidR="004A3670" w:rsidRPr="004A136D" w:rsidRDefault="004A3670" w:rsidP="00B86DE9">
      <w:pPr>
        <w:autoSpaceDE w:val="0"/>
        <w:autoSpaceDN w:val="0"/>
        <w:adjustRightInd w:val="0"/>
        <w:spacing w:after="0" w:line="240" w:lineRule="auto"/>
        <w:ind w:left="567"/>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No podrán participar en la Licitación: (i)</w:t>
      </w:r>
      <w:r w:rsidRPr="004A136D">
        <w:rPr>
          <w:rFonts w:ascii="Baskerville Old Face" w:hAnsi="Baskerville Old Face" w:cs="Arial"/>
          <w:spacing w:val="6"/>
        </w:rPr>
        <w:t xml:space="preserve"> </w:t>
      </w:r>
      <w:r w:rsidRPr="004A136D">
        <w:rPr>
          <w:rFonts w:ascii="Baskerville Old Face" w:eastAsia="Arial" w:hAnsi="Baskerville Old Face" w:cs="Arial"/>
          <w:bCs/>
          <w:spacing w:val="6"/>
        </w:rPr>
        <w:t xml:space="preserve">sociedades o particulares de nacionalidad extranjera, (ii) las instituciones que, por cualquier causa, se encuentren impedidas para contratar con el Estado en términos de las leyes aplicables, y (iii) las Instituciones Financieras que cuentan con calificación crediticia en escala nacional inferior a </w:t>
      </w:r>
      <w:r w:rsidR="00A0631F" w:rsidRPr="004A136D">
        <w:rPr>
          <w:rFonts w:ascii="Baskerville Old Face" w:eastAsia="Arial" w:hAnsi="Baskerville Old Face" w:cs="Arial"/>
          <w:bCs/>
          <w:spacing w:val="6"/>
        </w:rPr>
        <w:t>BB</w:t>
      </w:r>
      <w:r w:rsidR="00CC64E4" w:rsidRPr="004A136D">
        <w:rPr>
          <w:rFonts w:ascii="Baskerville Old Face" w:eastAsia="Arial" w:hAnsi="Baskerville Old Face" w:cs="Arial"/>
          <w:bCs/>
          <w:spacing w:val="6"/>
        </w:rPr>
        <w:t>+</w:t>
      </w:r>
      <w:r w:rsidRPr="004A136D">
        <w:rPr>
          <w:rFonts w:ascii="Baskerville Old Face" w:eastAsia="Arial" w:hAnsi="Baskerville Old Face" w:cs="Arial"/>
          <w:bCs/>
          <w:spacing w:val="6"/>
        </w:rPr>
        <w:t>, o su equivalente, otorgada por una Agencia Calificadora autorizada por la Comisión Nacional Bancaria y de Valores.</w:t>
      </w:r>
    </w:p>
    <w:p w14:paraId="0EC3A45F" w14:textId="77777777" w:rsidR="004A3670" w:rsidRPr="004A136D" w:rsidRDefault="004A3670" w:rsidP="00B86DE9">
      <w:pPr>
        <w:spacing w:after="0" w:line="240" w:lineRule="auto"/>
        <w:contextualSpacing/>
        <w:jc w:val="both"/>
        <w:rPr>
          <w:rFonts w:ascii="Baskerville Old Face" w:eastAsia="Arial" w:hAnsi="Baskerville Old Face" w:cs="Arial"/>
          <w:bCs/>
          <w:spacing w:val="6"/>
          <w:lang w:val="es-ES"/>
        </w:rPr>
      </w:pPr>
    </w:p>
    <w:p w14:paraId="02857DC6" w14:textId="2FB071BE" w:rsidR="004A3670" w:rsidRPr="004A136D" w:rsidRDefault="004A3670" w:rsidP="00B86DE9">
      <w:pPr>
        <w:numPr>
          <w:ilvl w:val="0"/>
          <w:numId w:val="18"/>
        </w:numPr>
        <w:spacing w:after="0" w:line="240" w:lineRule="auto"/>
        <w:ind w:left="567" w:hanging="567"/>
        <w:contextualSpacing/>
        <w:jc w:val="both"/>
        <w:rPr>
          <w:rFonts w:ascii="Baskerville Old Face" w:eastAsia="Times New Roman" w:hAnsi="Baskerville Old Face" w:cs="Arial"/>
          <w:b/>
          <w:spacing w:val="6"/>
          <w:lang w:val="es-ES"/>
        </w:rPr>
      </w:pPr>
      <w:r w:rsidRPr="004A136D">
        <w:rPr>
          <w:rFonts w:ascii="Baskerville Old Face" w:eastAsia="Arial" w:hAnsi="Baskerville Old Face" w:cs="Arial"/>
          <w:b/>
          <w:bCs/>
          <w:spacing w:val="6"/>
        </w:rPr>
        <w:t xml:space="preserve">Características de las Ofertas. </w:t>
      </w:r>
      <w:r w:rsidRPr="004A136D">
        <w:rPr>
          <w:rFonts w:ascii="Baskerville Old Face" w:eastAsia="Arial" w:hAnsi="Baskerville Old Face" w:cs="Arial"/>
          <w:bCs/>
          <w:spacing w:val="6"/>
        </w:rPr>
        <w:t>Las Ofertas deberán: (i) ser presentadas en idioma español</w:t>
      </w:r>
      <w:r w:rsidR="002B3EE6" w:rsidRPr="004A136D">
        <w:rPr>
          <w:rFonts w:ascii="Baskerville Old Face" w:eastAsia="Arial" w:hAnsi="Baskerville Old Face" w:cs="Arial"/>
          <w:bCs/>
          <w:spacing w:val="6"/>
        </w:rPr>
        <w:t>, e indicar en letra y número el costo de contratación del Instrumento Derivado correspondiente</w:t>
      </w:r>
      <w:r w:rsidRPr="004A136D">
        <w:rPr>
          <w:rFonts w:ascii="Baskerville Old Face" w:eastAsia="Arial" w:hAnsi="Baskerville Old Face" w:cs="Arial"/>
          <w:bCs/>
          <w:spacing w:val="6"/>
        </w:rPr>
        <w:t>, (ii) indicar el Financiamiento al que está referida la Oferta, (iii) ser por el total del monto a asegurar del Financiamiento de que se trate, (iv) ser irrevocables y en firme, (iv) tener una vigencia hasta las 1</w:t>
      </w:r>
      <w:r w:rsidR="00DA00BF" w:rsidRPr="004A136D">
        <w:rPr>
          <w:rFonts w:ascii="Baskerville Old Face" w:eastAsia="Arial" w:hAnsi="Baskerville Old Face" w:cs="Arial"/>
          <w:bCs/>
          <w:spacing w:val="6"/>
        </w:rPr>
        <w:t>2</w:t>
      </w:r>
      <w:r w:rsidRPr="004A136D">
        <w:rPr>
          <w:rFonts w:ascii="Baskerville Old Face" w:eastAsia="Arial" w:hAnsi="Baskerville Old Face" w:cs="Arial"/>
          <w:bCs/>
          <w:spacing w:val="6"/>
        </w:rPr>
        <w:t xml:space="preserve">:30 horas del </w:t>
      </w:r>
      <w:r w:rsidR="00DA00BF" w:rsidRPr="004A136D">
        <w:rPr>
          <w:rFonts w:ascii="Baskerville Old Face" w:eastAsia="Arial" w:hAnsi="Baskerville Old Face" w:cs="Arial"/>
          <w:bCs/>
          <w:spacing w:val="6"/>
        </w:rPr>
        <w:t>26 de octubre</w:t>
      </w:r>
      <w:r w:rsidRPr="004A136D">
        <w:rPr>
          <w:rFonts w:ascii="Baskerville Old Face" w:eastAsia="Arial" w:hAnsi="Baskerville Old Face" w:cs="Arial"/>
          <w:bCs/>
          <w:spacing w:val="6"/>
        </w:rPr>
        <w:t xml:space="preserve"> 2022, (v) presentarse en términos del Formato de Oferta que se </w:t>
      </w:r>
      <w:r w:rsidR="0009301A" w:rsidRPr="004A136D">
        <w:rPr>
          <w:rFonts w:ascii="Baskerville Old Face" w:eastAsia="Arial" w:hAnsi="Baskerville Old Face" w:cs="Arial"/>
          <w:bCs/>
          <w:spacing w:val="6"/>
        </w:rPr>
        <w:t>adjunta a la presente Convocatoria</w:t>
      </w:r>
      <w:r w:rsidRPr="004A136D">
        <w:rPr>
          <w:rFonts w:ascii="Baskerville Old Face" w:eastAsia="Arial" w:hAnsi="Baskerville Old Face" w:cs="Arial"/>
          <w:bCs/>
          <w:spacing w:val="6"/>
        </w:rPr>
        <w:t>, (vi) ser suscritas por el representante legal cuyo poder e identificación oficial fueron previamente presentados a la Secretaría.</w:t>
      </w:r>
    </w:p>
    <w:p w14:paraId="5636BD51" w14:textId="77777777" w:rsidR="004A3670" w:rsidRPr="004A136D" w:rsidRDefault="004A3670" w:rsidP="00B86DE9">
      <w:pPr>
        <w:spacing w:after="0" w:line="240" w:lineRule="auto"/>
        <w:ind w:left="567"/>
        <w:contextualSpacing/>
        <w:jc w:val="both"/>
        <w:rPr>
          <w:rFonts w:ascii="Baskerville Old Face" w:eastAsia="Arial" w:hAnsi="Baskerville Old Face" w:cs="Arial"/>
          <w:b/>
          <w:spacing w:val="6"/>
          <w:lang w:val="es-ES"/>
        </w:rPr>
      </w:pPr>
    </w:p>
    <w:p w14:paraId="0D09A299" w14:textId="77777777" w:rsidR="004A3670" w:rsidRPr="004A136D" w:rsidRDefault="004A3670" w:rsidP="00B86DE9">
      <w:pPr>
        <w:spacing w:after="0" w:line="240" w:lineRule="auto"/>
        <w:ind w:left="567"/>
        <w:contextualSpacing/>
        <w:jc w:val="both"/>
        <w:rPr>
          <w:rFonts w:ascii="Baskerville Old Face" w:eastAsia="Arial" w:hAnsi="Baskerville Old Face" w:cs="Arial"/>
          <w:spacing w:val="6"/>
        </w:rPr>
      </w:pPr>
      <w:r w:rsidRPr="004A136D">
        <w:rPr>
          <w:rFonts w:ascii="Baskerville Old Face" w:eastAsia="Arial" w:hAnsi="Baskerville Old Face" w:cs="Arial"/>
          <w:spacing w:val="6"/>
        </w:rPr>
        <w:t xml:space="preserve">Cada Institución Financiera interesada podrá presentar una sola Oferta; en cualquier caso, cada Oferta deberá ser presentada conforme al formato de Oferta respectivo.  </w:t>
      </w:r>
    </w:p>
    <w:p w14:paraId="7ADC7FEA" w14:textId="77777777" w:rsidR="004A3670" w:rsidRPr="004A136D" w:rsidRDefault="004A3670" w:rsidP="00B86DE9">
      <w:pPr>
        <w:spacing w:after="0" w:line="240" w:lineRule="auto"/>
        <w:ind w:left="567"/>
        <w:contextualSpacing/>
        <w:jc w:val="both"/>
        <w:rPr>
          <w:rFonts w:ascii="Baskerville Old Face" w:eastAsia="Arial" w:hAnsi="Baskerville Old Face" w:cs="Arial"/>
          <w:spacing w:val="6"/>
        </w:rPr>
      </w:pPr>
    </w:p>
    <w:p w14:paraId="78243D6C" w14:textId="77777777" w:rsidR="004A3670" w:rsidRPr="004A136D" w:rsidRDefault="004A3670" w:rsidP="00B86DE9">
      <w:pPr>
        <w:spacing w:after="0" w:line="240" w:lineRule="auto"/>
        <w:ind w:left="567"/>
        <w:contextualSpacing/>
        <w:jc w:val="both"/>
        <w:rPr>
          <w:rFonts w:ascii="Baskerville Old Face" w:eastAsia="Arial" w:hAnsi="Baskerville Old Face" w:cs="Arial"/>
          <w:spacing w:val="6"/>
        </w:rPr>
      </w:pPr>
      <w:r w:rsidRPr="004A136D">
        <w:rPr>
          <w:rFonts w:ascii="Baskerville Old Face" w:eastAsia="Arial" w:hAnsi="Baskerville Old Face" w:cs="Arial"/>
          <w:spacing w:val="6"/>
        </w:rPr>
        <w:t>En caso de que la Secretaría reciba de la misma Institución Financiera más de una Oferta, la primera Oferta que sea recibida en los correos electrónicos señalados más adelante, se considerará como la Oferta presentada y las demás se tendrán por no presentadas.</w:t>
      </w:r>
    </w:p>
    <w:p w14:paraId="21555D89" w14:textId="77777777" w:rsidR="004A3670" w:rsidRPr="004A136D" w:rsidRDefault="004A3670" w:rsidP="00B86DE9">
      <w:pPr>
        <w:spacing w:after="0" w:line="240" w:lineRule="auto"/>
        <w:contextualSpacing/>
        <w:jc w:val="both"/>
        <w:rPr>
          <w:rFonts w:ascii="Baskerville Old Face" w:eastAsia="Arial" w:hAnsi="Baskerville Old Face" w:cs="Arial"/>
          <w:bCs/>
          <w:spacing w:val="6"/>
          <w:lang w:val="es-ES"/>
        </w:rPr>
      </w:pPr>
    </w:p>
    <w:p w14:paraId="62F209A3"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En cumplimiento a lo previsto en el artículo 6 de la Constitución Política de los Estados Unidos Mexicanos, y 26 de la Ley de Disciplina Financiera, respecto al principio de máxima publicidad, en las Ofertas que presenten las Instituciones Financieras participantes en la Licitación, se tendrá por no puesta, sin responsabilidad para la Secretaría, cualquier condicionante o restricción respecto a la divulgación de la información que forma parte de la Oferta o relacionada con la confidencialidad de la misma. Adicionalmente, la Secretaría tiene el deber de publicar las Ofertas en su sitio oficial de internet, por mandato del último párrafo del artículo 26 de la Ley de Disciplina Financiera, para efectos de claridad, la simple presentación de una Oferta se entenderá como aceptación tácita de los términos de la presente Convocatoria y la Licitación.</w:t>
      </w:r>
    </w:p>
    <w:p w14:paraId="7A68AD3E" w14:textId="77777777" w:rsidR="004A3670" w:rsidRPr="004A136D" w:rsidRDefault="004A3670" w:rsidP="00B86DE9">
      <w:pPr>
        <w:spacing w:after="0" w:line="240" w:lineRule="auto"/>
        <w:contextualSpacing/>
        <w:jc w:val="both"/>
        <w:rPr>
          <w:rFonts w:ascii="Baskerville Old Face" w:eastAsia="Arial" w:hAnsi="Baskerville Old Face" w:cs="Arial"/>
          <w:bCs/>
          <w:spacing w:val="6"/>
          <w:lang w:val="es-ES"/>
        </w:rPr>
      </w:pPr>
    </w:p>
    <w:p w14:paraId="1CCB2D78" w14:textId="50FFAD6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Únicamente se realizará la comparación de las Ofertas de</w:t>
      </w:r>
      <w:r w:rsidR="00C7308D" w:rsidRPr="004A136D">
        <w:rPr>
          <w:rFonts w:ascii="Baskerville Old Face" w:eastAsia="Arial" w:hAnsi="Baskerville Old Face" w:cs="Arial"/>
          <w:bCs/>
          <w:spacing w:val="6"/>
          <w:lang w:val="es-ES"/>
        </w:rPr>
        <w:t xml:space="preserve">l </w:t>
      </w:r>
      <w:r w:rsidRPr="004A136D">
        <w:rPr>
          <w:rFonts w:ascii="Baskerville Old Face" w:eastAsia="Arial" w:hAnsi="Baskerville Old Face" w:cs="Arial"/>
          <w:bCs/>
          <w:spacing w:val="6"/>
          <w:lang w:val="es-ES"/>
        </w:rPr>
        <w:t xml:space="preserve">Instrumento Derivado de la misma naturaleza, cuyas características principales sean las mismas a las señaladas en la presente Convocatoria. </w:t>
      </w:r>
    </w:p>
    <w:p w14:paraId="399C1781" w14:textId="77777777" w:rsidR="004A3670" w:rsidRPr="004A136D" w:rsidRDefault="004A3670" w:rsidP="00B86DE9">
      <w:pPr>
        <w:spacing w:after="0" w:line="240" w:lineRule="auto"/>
        <w:contextualSpacing/>
        <w:jc w:val="both"/>
        <w:rPr>
          <w:rFonts w:ascii="Baskerville Old Face" w:eastAsia="Arial" w:hAnsi="Baskerville Old Face" w:cs="Arial"/>
          <w:bCs/>
          <w:spacing w:val="6"/>
          <w:lang w:val="es-ES"/>
        </w:rPr>
      </w:pPr>
    </w:p>
    <w:p w14:paraId="343E9192" w14:textId="77777777" w:rsidR="004A3670" w:rsidRPr="004A136D" w:rsidRDefault="004A3670" w:rsidP="00B86DE9">
      <w:pPr>
        <w:numPr>
          <w:ilvl w:val="0"/>
          <w:numId w:val="18"/>
        </w:numPr>
        <w:spacing w:after="0" w:line="240" w:lineRule="auto"/>
        <w:ind w:left="567" w:hanging="567"/>
        <w:contextualSpacing/>
        <w:jc w:val="both"/>
        <w:rPr>
          <w:rFonts w:ascii="Baskerville Old Face" w:eastAsia="Arial" w:hAnsi="Baskerville Old Face" w:cs="Arial"/>
          <w:spacing w:val="6"/>
        </w:rPr>
      </w:pPr>
      <w:r w:rsidRPr="004A136D">
        <w:rPr>
          <w:rFonts w:ascii="Baskerville Old Face" w:eastAsia="Arial" w:hAnsi="Baskerville Old Face" w:cs="Arial"/>
          <w:b/>
          <w:bCs/>
          <w:spacing w:val="6"/>
        </w:rPr>
        <w:t xml:space="preserve">Ofertas Calificadas. </w:t>
      </w:r>
      <w:r w:rsidRPr="004A136D">
        <w:rPr>
          <w:rFonts w:ascii="Baskerville Old Face" w:eastAsia="Arial" w:hAnsi="Baskerville Old Face" w:cs="Arial"/>
          <w:spacing w:val="6"/>
        </w:rPr>
        <w:t>Se considerarán como Ofertas Calificadas aquéllas que cumplan con las características y requisitos previstos en la presente Convocatoria, según ésta sea modificada, y los Lineamientos, asimismo sea declarada como tal por la Secretaría en el Acto de Presentación y Apertura de Ofertas.</w:t>
      </w:r>
    </w:p>
    <w:p w14:paraId="5F63627B" w14:textId="77777777" w:rsidR="004A3670" w:rsidRPr="004A136D" w:rsidRDefault="004A3670" w:rsidP="00B86DE9">
      <w:pPr>
        <w:spacing w:after="0" w:line="240" w:lineRule="auto"/>
        <w:ind w:left="567"/>
        <w:contextualSpacing/>
        <w:jc w:val="both"/>
        <w:rPr>
          <w:rFonts w:ascii="Baskerville Old Face" w:eastAsia="Arial" w:hAnsi="Baskerville Old Face" w:cs="Arial"/>
          <w:b/>
          <w:spacing w:val="6"/>
        </w:rPr>
      </w:pPr>
    </w:p>
    <w:p w14:paraId="02C5FDBA" w14:textId="336F0B9F" w:rsidR="004A3670" w:rsidRPr="004A136D" w:rsidRDefault="004A3670" w:rsidP="00B86DE9">
      <w:pPr>
        <w:numPr>
          <w:ilvl w:val="0"/>
          <w:numId w:val="18"/>
        </w:numPr>
        <w:spacing w:after="0" w:line="240" w:lineRule="auto"/>
        <w:ind w:left="567" w:hanging="567"/>
        <w:contextualSpacing/>
        <w:jc w:val="both"/>
        <w:rPr>
          <w:rFonts w:ascii="Baskerville Old Face" w:eastAsia="Arial" w:hAnsi="Baskerville Old Face" w:cs="Arial"/>
          <w:b/>
          <w:spacing w:val="6"/>
        </w:rPr>
      </w:pPr>
      <w:r w:rsidRPr="004A136D">
        <w:rPr>
          <w:rFonts w:ascii="Baskerville Old Face" w:eastAsia="Arial" w:hAnsi="Baskerville Old Face" w:cs="Arial"/>
          <w:b/>
          <w:bCs/>
          <w:spacing w:val="6"/>
        </w:rPr>
        <w:t>Criterio de adjudicación.</w:t>
      </w:r>
      <w:r w:rsidRPr="004A136D">
        <w:rPr>
          <w:rFonts w:ascii="Baskerville Old Face" w:eastAsia="Arial" w:hAnsi="Baskerville Old Face" w:cs="Arial"/>
          <w:bCs/>
          <w:spacing w:val="6"/>
        </w:rPr>
        <w:t xml:space="preserve"> La Oferta Ganadora </w:t>
      </w:r>
      <w:r w:rsidR="00C178E7" w:rsidRPr="004A136D">
        <w:rPr>
          <w:rFonts w:ascii="Baskerville Old Face" w:eastAsia="Arial" w:hAnsi="Baskerville Old Face" w:cs="Arial"/>
          <w:bCs/>
          <w:spacing w:val="6"/>
        </w:rPr>
        <w:t>del</w:t>
      </w:r>
      <w:r w:rsidRPr="004A136D">
        <w:rPr>
          <w:rFonts w:ascii="Baskerville Old Face" w:eastAsia="Arial" w:hAnsi="Baskerville Old Face" w:cs="Arial"/>
          <w:bCs/>
          <w:spacing w:val="6"/>
        </w:rPr>
        <w:t xml:space="preserve"> Financiamiento a Cubrir será aquélla</w:t>
      </w:r>
      <w:r w:rsidR="0009301A" w:rsidRPr="004A136D">
        <w:rPr>
          <w:rFonts w:ascii="Baskerville Old Face" w:eastAsia="Arial" w:hAnsi="Baskerville Old Face" w:cs="Arial"/>
          <w:bCs/>
          <w:spacing w:val="6"/>
        </w:rPr>
        <w:t xml:space="preserve"> que presente el menor costo de contratación o Prima</w:t>
      </w:r>
      <w:r w:rsidRPr="004A136D">
        <w:rPr>
          <w:rFonts w:ascii="Baskerville Old Face" w:eastAsia="Arial" w:hAnsi="Baskerville Old Face" w:cs="Arial"/>
          <w:bCs/>
          <w:spacing w:val="6"/>
        </w:rPr>
        <w:t>, es decir, aquella que represente el costo financiero más bajo, según lo dispuesto en el numeral 4</w:t>
      </w:r>
      <w:r w:rsidR="00202B4B" w:rsidRPr="004A136D">
        <w:rPr>
          <w:rFonts w:ascii="Baskerville Old Face" w:eastAsia="Arial" w:hAnsi="Baskerville Old Face" w:cs="Arial"/>
          <w:bCs/>
          <w:spacing w:val="6"/>
        </w:rPr>
        <w:t>5</w:t>
      </w:r>
      <w:r w:rsidRPr="004A136D">
        <w:rPr>
          <w:rFonts w:ascii="Baskerville Old Face" w:eastAsia="Arial" w:hAnsi="Baskerville Old Face" w:cs="Arial"/>
          <w:bCs/>
          <w:spacing w:val="6"/>
        </w:rPr>
        <w:t xml:space="preserve"> de los Lineamientos, en el entendido que, la Secretaría podrá declarar desierta la Licitación si </w:t>
      </w:r>
      <w:r w:rsidR="00202B4B" w:rsidRPr="004A136D">
        <w:rPr>
          <w:rFonts w:ascii="Baskerville Old Face" w:eastAsia="Arial" w:hAnsi="Baskerville Old Face" w:cs="Arial"/>
          <w:bCs/>
          <w:spacing w:val="6"/>
        </w:rPr>
        <w:t>los costos de contratación</w:t>
      </w:r>
      <w:r w:rsidRPr="004A136D">
        <w:rPr>
          <w:rFonts w:ascii="Baskerville Old Face" w:eastAsia="Arial" w:hAnsi="Baskerville Old Face" w:cs="Arial"/>
          <w:bCs/>
          <w:spacing w:val="6"/>
        </w:rPr>
        <w:t xml:space="preserve"> no resulta</w:t>
      </w:r>
      <w:r w:rsidR="00202B4B" w:rsidRPr="004A136D">
        <w:rPr>
          <w:rFonts w:ascii="Baskerville Old Face" w:eastAsia="Arial" w:hAnsi="Baskerville Old Face" w:cs="Arial"/>
          <w:bCs/>
          <w:spacing w:val="6"/>
        </w:rPr>
        <w:t>n</w:t>
      </w:r>
      <w:r w:rsidRPr="004A136D">
        <w:rPr>
          <w:rFonts w:ascii="Baskerville Old Face" w:eastAsia="Arial" w:hAnsi="Baskerville Old Face" w:cs="Arial"/>
          <w:bCs/>
          <w:spacing w:val="6"/>
        </w:rPr>
        <w:t xml:space="preserve"> financieramente aceptable</w:t>
      </w:r>
      <w:r w:rsidR="005F007D" w:rsidRPr="004A136D">
        <w:rPr>
          <w:rFonts w:ascii="Baskerville Old Face" w:eastAsia="Arial" w:hAnsi="Baskerville Old Face" w:cs="Arial"/>
          <w:bCs/>
          <w:spacing w:val="6"/>
        </w:rPr>
        <w:t>s</w:t>
      </w:r>
      <w:r w:rsidRPr="004A136D">
        <w:rPr>
          <w:rFonts w:ascii="Baskerville Old Face" w:eastAsia="Arial" w:hAnsi="Baskerville Old Face" w:cs="Arial"/>
          <w:bCs/>
          <w:spacing w:val="6"/>
        </w:rPr>
        <w:t>, a criterio de dicha dependencia, decisión que será final e inapelable.</w:t>
      </w:r>
    </w:p>
    <w:p w14:paraId="00A37169" w14:textId="77777777" w:rsidR="004A3670" w:rsidRPr="004A136D" w:rsidRDefault="004A3670" w:rsidP="00B86DE9">
      <w:pPr>
        <w:spacing w:after="0" w:line="240" w:lineRule="auto"/>
        <w:ind w:left="567"/>
        <w:contextualSpacing/>
        <w:jc w:val="both"/>
        <w:rPr>
          <w:rFonts w:ascii="Baskerville Old Face" w:eastAsia="Arial" w:hAnsi="Baskerville Old Face" w:cs="Arial"/>
          <w:b/>
          <w:spacing w:val="6"/>
        </w:rPr>
      </w:pPr>
    </w:p>
    <w:p w14:paraId="19427C67" w14:textId="118153C8" w:rsidR="004A3670" w:rsidRPr="004A136D" w:rsidRDefault="004A3670" w:rsidP="00B86DE9">
      <w:pPr>
        <w:spacing w:after="0" w:line="240" w:lineRule="auto"/>
        <w:ind w:left="567"/>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En caso de empate en </w:t>
      </w:r>
      <w:r w:rsidR="00202B4B" w:rsidRPr="004A136D">
        <w:rPr>
          <w:rFonts w:ascii="Baskerville Old Face" w:eastAsia="Arial" w:hAnsi="Baskerville Old Face" w:cs="Arial"/>
          <w:bCs/>
          <w:spacing w:val="6"/>
        </w:rPr>
        <w:t xml:space="preserve">el costo de contratación </w:t>
      </w:r>
      <w:r w:rsidRPr="004A136D">
        <w:rPr>
          <w:rFonts w:ascii="Baskerville Old Face" w:eastAsia="Arial" w:hAnsi="Baskerville Old Face" w:cs="Arial"/>
          <w:bCs/>
          <w:spacing w:val="6"/>
        </w:rPr>
        <w:t>ofertad</w:t>
      </w:r>
      <w:r w:rsidR="00202B4B" w:rsidRPr="004A136D">
        <w:rPr>
          <w:rFonts w:ascii="Baskerville Old Face" w:eastAsia="Arial" w:hAnsi="Baskerville Old Face" w:cs="Arial"/>
          <w:bCs/>
          <w:spacing w:val="6"/>
        </w:rPr>
        <w:t>o</w:t>
      </w:r>
      <w:r w:rsidRPr="004A136D">
        <w:rPr>
          <w:rFonts w:ascii="Baskerville Old Face" w:eastAsia="Arial" w:hAnsi="Baskerville Old Face" w:cs="Arial"/>
          <w:bCs/>
          <w:spacing w:val="6"/>
        </w:rPr>
        <w:t>, el Instrumento Derivado se adjudicará a la Institución Financiera con mejor calificación crediticia. En caso de que dichas Instituciones Financieras cuenten con la misma calificación crediticia, se adjudicará a la Institución Financiera de la que se haya recibido primero su Oferta a las direcciones electrónicas proporcionadas por la Secretaría en la presente Convocatoria, y bajo el principio de primero en tiempo, primero en derecho.</w:t>
      </w:r>
    </w:p>
    <w:p w14:paraId="26AB28D2" w14:textId="77777777" w:rsidR="004A3670" w:rsidRPr="004A136D" w:rsidRDefault="004A3670" w:rsidP="00B86DE9">
      <w:pPr>
        <w:spacing w:after="0" w:line="240" w:lineRule="auto"/>
        <w:ind w:left="567"/>
        <w:contextualSpacing/>
        <w:jc w:val="both"/>
        <w:rPr>
          <w:rFonts w:ascii="Baskerville Old Face" w:eastAsia="Arial" w:hAnsi="Baskerville Old Face" w:cs="Arial"/>
          <w:b/>
          <w:spacing w:val="6"/>
        </w:rPr>
      </w:pPr>
    </w:p>
    <w:p w14:paraId="0F49C9DA" w14:textId="62367B16" w:rsidR="004A3670" w:rsidRPr="004A136D" w:rsidRDefault="004A3670" w:rsidP="00B86DE9">
      <w:pPr>
        <w:numPr>
          <w:ilvl w:val="0"/>
          <w:numId w:val="18"/>
        </w:numPr>
        <w:spacing w:after="0" w:line="240" w:lineRule="auto"/>
        <w:ind w:left="567" w:hanging="567"/>
        <w:contextualSpacing/>
        <w:jc w:val="both"/>
        <w:rPr>
          <w:rFonts w:ascii="Baskerville Old Face" w:eastAsia="Arial" w:hAnsi="Baskerville Old Face" w:cs="Arial"/>
          <w:b/>
          <w:bCs/>
          <w:spacing w:val="6"/>
        </w:rPr>
      </w:pPr>
      <w:r w:rsidRPr="004A136D">
        <w:rPr>
          <w:rFonts w:ascii="Baskerville Old Face" w:eastAsia="Arial" w:hAnsi="Baskerville Old Face" w:cs="Arial"/>
          <w:b/>
          <w:bCs/>
          <w:spacing w:val="6"/>
        </w:rPr>
        <w:t xml:space="preserve">Desarrollo de la licitación pública. </w:t>
      </w:r>
      <w:r w:rsidRPr="004A136D">
        <w:rPr>
          <w:rFonts w:ascii="Baskerville Old Face" w:eastAsia="Times New Roman" w:hAnsi="Baskerville Old Face" w:cs="Arial"/>
          <w:spacing w:val="6"/>
          <w:lang w:val="es-ES"/>
        </w:rPr>
        <w:t>La cotización del Instrumento Derivado está sujeta a las expectativas del mercado respecto a diversos factores, tales como liquidez monetaria, riesgo de mercado, cambios en la política monetaria, noticias en el ámbito geopolítico, entre otros, por lo que puede variar de un momento a otro generando volatilidad en los niveles ofertados, lo que complica que las Instituciones Financieras puedan mantener sus cotizaciones por periodos largos de tiempo, a menos que incrementen sus márgenes para cubrir dicha volatilidad, en detrimento del ente público convocante.</w:t>
      </w:r>
    </w:p>
    <w:p w14:paraId="5F1CEE88" w14:textId="77777777" w:rsidR="00084676" w:rsidRPr="004A136D" w:rsidRDefault="00084676" w:rsidP="00084676">
      <w:pPr>
        <w:spacing w:after="0" w:line="240" w:lineRule="auto"/>
        <w:ind w:left="567"/>
        <w:contextualSpacing/>
        <w:jc w:val="both"/>
        <w:rPr>
          <w:rFonts w:ascii="Baskerville Old Face" w:eastAsia="Arial" w:hAnsi="Baskerville Old Face" w:cs="Arial"/>
          <w:b/>
          <w:bCs/>
          <w:spacing w:val="6"/>
        </w:rPr>
      </w:pPr>
    </w:p>
    <w:p w14:paraId="1CD179C7" w14:textId="3D7FBB63" w:rsidR="004A3670" w:rsidRPr="004A136D" w:rsidRDefault="00197781" w:rsidP="00B86DE9">
      <w:pPr>
        <w:spacing w:after="0" w:line="240" w:lineRule="auto"/>
        <w:ind w:left="567"/>
        <w:contextualSpacing/>
        <w:jc w:val="both"/>
        <w:rPr>
          <w:rFonts w:ascii="Baskerville Old Face" w:eastAsia="Times New Roman" w:hAnsi="Baskerville Old Face" w:cs="Arial"/>
          <w:spacing w:val="6"/>
          <w:lang w:val="es-ES"/>
        </w:rPr>
      </w:pPr>
      <w:r>
        <w:rPr>
          <w:rFonts w:ascii="Baskerville Old Face" w:eastAsia="Times New Roman" w:hAnsi="Baskerville Old Face" w:cs="Arial"/>
          <w:spacing w:val="6"/>
        </w:rPr>
        <w:t xml:space="preserve">Derivado de lo anterior, y </w:t>
      </w:r>
      <w:r w:rsidR="004A3670" w:rsidRPr="004A136D">
        <w:rPr>
          <w:rFonts w:ascii="Baskerville Old Face" w:eastAsia="Times New Roman" w:hAnsi="Baskerville Old Face" w:cs="Arial"/>
          <w:spacing w:val="6"/>
          <w:lang w:val="es-ES"/>
        </w:rPr>
        <w:t>para dar cumplimiento al artículo 29, fracción I de la Ley de Disciplina Financiera, se llevará a cabo el Acto de Presentación y Apertura de Ofertas de manera virtual entre los funcionarios de la Secretaría y los representantes o funcionarios de las Instituciones Financieras interesadas, la cual se desarrollará en los términos que se señalan a continuación.</w:t>
      </w:r>
    </w:p>
    <w:p w14:paraId="2B398902" w14:textId="77777777" w:rsidR="004A3670" w:rsidRPr="004A136D" w:rsidRDefault="004A3670" w:rsidP="00B86DE9">
      <w:pPr>
        <w:spacing w:after="0" w:line="240" w:lineRule="auto"/>
        <w:contextualSpacing/>
        <w:jc w:val="both"/>
        <w:rPr>
          <w:rFonts w:ascii="Baskerville Old Face" w:eastAsia="Arial" w:hAnsi="Baskerville Old Face" w:cs="Arial"/>
          <w:spacing w:val="6"/>
        </w:rPr>
      </w:pPr>
    </w:p>
    <w:p w14:paraId="5949D0AA" w14:textId="3E1A6CD3"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En la fecha del Acto de Presentación y Apertura de Ofertas se recibirán las Ofertas, vía remota, mediante medios electrónicos, en el entendido que, la ubicación virtual, la aplicación tecnológica y los datos de acceso para tal efecto, se darán a conocer a las Instituciones Financieras interesadas en la Página de la Licitación</w:t>
      </w:r>
      <w:r w:rsidR="00084676" w:rsidRPr="004A136D">
        <w:rPr>
          <w:rFonts w:ascii="Baskerville Old Face" w:eastAsia="Times New Roman" w:hAnsi="Baskerville Old Face" w:cs="Arial"/>
          <w:spacing w:val="6"/>
          <w:lang w:val="es-ES"/>
        </w:rPr>
        <w:t>, según dicho término se define más adelante</w:t>
      </w:r>
      <w:r w:rsidRPr="004A136D">
        <w:rPr>
          <w:rFonts w:ascii="Baskerville Old Face" w:eastAsia="Times New Roman" w:hAnsi="Baskerville Old Face" w:cs="Arial"/>
          <w:spacing w:val="6"/>
          <w:lang w:val="es-ES"/>
        </w:rPr>
        <w:t xml:space="preserve">. </w:t>
      </w:r>
    </w:p>
    <w:p w14:paraId="7FD6F9C6"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5390FF8"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Cada Institución Financiera interesada podrá estar representada por un máximo de 3 (tres) representantes y/o funcionarios. Para tales efectos, a partir de las 9:20 horas, se dará acceso a la sesión, de manera remota, a los representantes legales y/o funcionarios de las Instituciones Financieras interesadas, para comenzar con el proceso de registro de asistentes.</w:t>
      </w:r>
    </w:p>
    <w:p w14:paraId="2926A4CA"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4A8CB16C" w14:textId="1EB60DF0"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A partir de las 10:00 horas, se cerrará el acceso a la sesión remota y posteriormente a las 10:10 horas se dará inicio a la recepción de las Ofertas de manera simultánea, en el entendido que, cualquier Oferta que se reciba después de las 10:</w:t>
      </w:r>
      <w:r w:rsidR="00663F46">
        <w:rPr>
          <w:rFonts w:ascii="Baskerville Old Face" w:eastAsia="Times New Roman" w:hAnsi="Baskerville Old Face" w:cs="Arial"/>
          <w:spacing w:val="6"/>
          <w:lang w:val="es-ES"/>
        </w:rPr>
        <w:t>30</w:t>
      </w:r>
      <w:r w:rsidRPr="004A136D">
        <w:rPr>
          <w:rFonts w:ascii="Baskerville Old Face" w:eastAsia="Times New Roman" w:hAnsi="Baskerville Old Face" w:cs="Arial"/>
          <w:spacing w:val="6"/>
          <w:lang w:val="es-ES"/>
        </w:rPr>
        <w:t xml:space="preserve"> horas, se entenderá </w:t>
      </w:r>
      <w:r w:rsidRPr="004A136D">
        <w:rPr>
          <w:rFonts w:ascii="Baskerville Old Face" w:eastAsia="Times New Roman" w:hAnsi="Baskerville Old Face" w:cs="Arial"/>
          <w:b/>
          <w:bCs/>
          <w:spacing w:val="6"/>
          <w:lang w:val="es-ES"/>
        </w:rPr>
        <w:t>como no presentada</w:t>
      </w:r>
      <w:r w:rsidRPr="004A136D">
        <w:rPr>
          <w:rFonts w:ascii="Baskerville Old Face" w:eastAsia="Times New Roman" w:hAnsi="Baskerville Old Face" w:cs="Arial"/>
          <w:spacing w:val="6"/>
          <w:lang w:val="es-ES"/>
        </w:rPr>
        <w:t xml:space="preserve"> y no será objeto de revisión.</w:t>
      </w:r>
    </w:p>
    <w:p w14:paraId="127F667C"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3C8B6C41" w14:textId="4727F832" w:rsidR="004A3670" w:rsidRPr="004A136D" w:rsidRDefault="004A3670" w:rsidP="00B86DE9">
      <w:pPr>
        <w:spacing w:after="0" w:line="240" w:lineRule="auto"/>
        <w:ind w:left="567"/>
        <w:contextualSpacing/>
        <w:jc w:val="both"/>
        <w:rPr>
          <w:rFonts w:ascii="Baskerville Old Face" w:eastAsia="Arial" w:hAnsi="Baskerville Old Face" w:cs="Arial"/>
          <w:bCs/>
          <w:spacing w:val="6"/>
        </w:rPr>
      </w:pPr>
      <w:r w:rsidRPr="004A136D">
        <w:rPr>
          <w:rFonts w:ascii="Baskerville Old Face" w:eastAsia="Arial" w:hAnsi="Baskerville Old Face" w:cs="Arial"/>
          <w:spacing w:val="6"/>
        </w:rPr>
        <w:t xml:space="preserve">Respecto </w:t>
      </w:r>
      <w:r w:rsidR="00C178E7" w:rsidRPr="004A136D">
        <w:rPr>
          <w:rFonts w:ascii="Baskerville Old Face" w:eastAsia="Arial" w:hAnsi="Baskerville Old Face" w:cs="Arial"/>
          <w:spacing w:val="6"/>
        </w:rPr>
        <w:t>al</w:t>
      </w:r>
      <w:r w:rsidRPr="004A136D">
        <w:rPr>
          <w:rFonts w:ascii="Baskerville Old Face" w:eastAsia="Arial" w:hAnsi="Baskerville Old Face" w:cs="Arial"/>
          <w:spacing w:val="6"/>
        </w:rPr>
        <w:t xml:space="preserve"> Financiamiento a Cubrir únicamente se recibirá una </w:t>
      </w:r>
      <w:r w:rsidRPr="004A136D">
        <w:rPr>
          <w:rFonts w:ascii="Baskerville Old Face" w:eastAsia="Arial" w:hAnsi="Baskerville Old Face" w:cs="Arial"/>
          <w:bCs/>
          <w:spacing w:val="6"/>
        </w:rPr>
        <w:t>Oferta</w:t>
      </w:r>
      <w:r w:rsidRPr="004A136D">
        <w:rPr>
          <w:rFonts w:ascii="Baskerville Old Face" w:eastAsia="Arial" w:hAnsi="Baskerville Old Face" w:cs="Arial"/>
          <w:spacing w:val="6"/>
        </w:rPr>
        <w:t xml:space="preserve"> por cada Institución Financiera interesada, </w:t>
      </w:r>
      <w:r w:rsidRPr="004A136D">
        <w:rPr>
          <w:rFonts w:ascii="Baskerville Old Face" w:eastAsia="Arial" w:hAnsi="Baskerville Old Face" w:cs="Arial"/>
          <w:bCs/>
          <w:spacing w:val="6"/>
        </w:rPr>
        <w:t>por lo que, si se recibieran dos o más Ofertas,</w:t>
      </w:r>
      <w:r w:rsidRPr="004A136D">
        <w:rPr>
          <w:rFonts w:ascii="Baskerville Old Face" w:eastAsia="Arial" w:hAnsi="Baskerville Old Face" w:cs="Arial"/>
          <w:spacing w:val="6"/>
        </w:rPr>
        <w:t xml:space="preserve"> la </w:t>
      </w:r>
      <w:r w:rsidRPr="004A136D">
        <w:rPr>
          <w:rFonts w:ascii="Baskerville Old Face" w:eastAsia="Arial" w:hAnsi="Baskerville Old Face" w:cs="Arial"/>
          <w:spacing w:val="6"/>
        </w:rPr>
        <w:lastRenderedPageBreak/>
        <w:t xml:space="preserve">primera </w:t>
      </w:r>
      <w:r w:rsidRPr="004A136D">
        <w:rPr>
          <w:rFonts w:ascii="Baskerville Old Face" w:eastAsia="Arial" w:hAnsi="Baskerville Old Face" w:cs="Arial"/>
          <w:bCs/>
          <w:spacing w:val="6"/>
        </w:rPr>
        <w:t>Oferta</w:t>
      </w:r>
      <w:r w:rsidRPr="004A136D">
        <w:rPr>
          <w:rFonts w:ascii="Baskerville Old Face" w:eastAsia="Arial" w:hAnsi="Baskerville Old Face" w:cs="Arial"/>
          <w:spacing w:val="6"/>
        </w:rPr>
        <w:t xml:space="preserve"> que sea recibida en los correos electrónicos señalados, se considerará como </w:t>
      </w:r>
      <w:r w:rsidRPr="004A136D">
        <w:rPr>
          <w:rFonts w:ascii="Baskerville Old Face" w:eastAsia="Arial" w:hAnsi="Baskerville Old Face" w:cs="Arial"/>
          <w:bCs/>
          <w:spacing w:val="6"/>
        </w:rPr>
        <w:t>la</w:t>
      </w:r>
      <w:r w:rsidRPr="004A136D">
        <w:rPr>
          <w:rFonts w:ascii="Baskerville Old Face" w:eastAsia="Arial" w:hAnsi="Baskerville Old Face" w:cs="Arial"/>
          <w:spacing w:val="6"/>
        </w:rPr>
        <w:t xml:space="preserve"> Oferta presentada</w:t>
      </w:r>
      <w:r w:rsidRPr="004A136D">
        <w:rPr>
          <w:rFonts w:ascii="Baskerville Old Face" w:eastAsia="Arial" w:hAnsi="Baskerville Old Face" w:cs="Arial"/>
          <w:bCs/>
          <w:spacing w:val="6"/>
        </w:rPr>
        <w:t xml:space="preserve"> y las demás se tendrán por no presentadas</w:t>
      </w:r>
      <w:r w:rsidRPr="004A136D">
        <w:rPr>
          <w:rFonts w:ascii="Baskerville Old Face" w:eastAsia="Arial" w:hAnsi="Baskerville Old Face" w:cs="Arial"/>
          <w:spacing w:val="6"/>
        </w:rPr>
        <w:t>.</w:t>
      </w:r>
    </w:p>
    <w:p w14:paraId="4BC4BED9"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rPr>
      </w:pPr>
    </w:p>
    <w:p w14:paraId="55DA5E60" w14:textId="61DAE843" w:rsidR="004A3670" w:rsidRPr="004A136D" w:rsidRDefault="00955E88" w:rsidP="00B86DE9">
      <w:pPr>
        <w:spacing w:after="0" w:line="240" w:lineRule="auto"/>
        <w:ind w:left="567"/>
        <w:contextualSpacing/>
        <w:jc w:val="both"/>
        <w:rPr>
          <w:rFonts w:ascii="Baskerville Old Face" w:eastAsia="Arial" w:hAnsi="Baskerville Old Face" w:cs="Arial"/>
          <w:spacing w:val="6"/>
        </w:rPr>
      </w:pPr>
      <w:r w:rsidRPr="004A136D">
        <w:rPr>
          <w:rFonts w:ascii="Baskerville Old Face" w:eastAsia="Arial" w:hAnsi="Baskerville Old Face" w:cs="Arial"/>
          <w:bCs/>
          <w:spacing w:val="6"/>
        </w:rPr>
        <w:t>El</w:t>
      </w:r>
      <w:r w:rsidR="004A3670" w:rsidRPr="004A136D">
        <w:rPr>
          <w:rFonts w:ascii="Baskerville Old Face" w:eastAsia="Arial" w:hAnsi="Baskerville Old Face" w:cs="Arial"/>
          <w:bCs/>
          <w:spacing w:val="6"/>
        </w:rPr>
        <w:t xml:space="preserve"> Instrumento Derivado se adjudicará con base en las Ofertas presentadas por cada Institución Financiera en la fecha y horario establecido, por lo anterior, </w:t>
      </w:r>
      <w:r w:rsidR="004A3670" w:rsidRPr="004A136D">
        <w:rPr>
          <w:rFonts w:ascii="Baskerville Old Face" w:eastAsia="Arial" w:hAnsi="Baskerville Old Face" w:cs="Arial"/>
          <w:b/>
          <w:bCs/>
          <w:spacing w:val="6"/>
        </w:rPr>
        <w:t>en ningún caso se aceptarán contraofertas</w:t>
      </w:r>
      <w:r w:rsidR="004A3670" w:rsidRPr="004A136D">
        <w:rPr>
          <w:rFonts w:ascii="Baskerville Old Face" w:eastAsia="Arial" w:hAnsi="Baskerville Old Face" w:cs="Arial"/>
          <w:spacing w:val="6"/>
        </w:rPr>
        <w:t>.</w:t>
      </w:r>
    </w:p>
    <w:p w14:paraId="35637705"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rPr>
      </w:pPr>
    </w:p>
    <w:p w14:paraId="16D141EE" w14:textId="708CE2FF" w:rsidR="004A3670" w:rsidRPr="004A136D" w:rsidRDefault="004A3670" w:rsidP="00084676">
      <w:pPr>
        <w:spacing w:after="0" w:line="240" w:lineRule="auto"/>
        <w:ind w:left="567"/>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Las Ofertas serán recibidas en las siguientes direcciones de correo electrónico:</w:t>
      </w:r>
    </w:p>
    <w:p w14:paraId="74DB081F"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11D3841A"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b/>
          <w:bCs/>
        </w:rPr>
        <w:t>Dirigido a:</w:t>
      </w:r>
      <w:r w:rsidRPr="004A136D">
        <w:rPr>
          <w:rFonts w:ascii="Baskerville Old Face" w:hAnsi="Baskerville Old Face" w:cs="Arial"/>
        </w:rPr>
        <w:tab/>
      </w:r>
      <w:r w:rsidRPr="004A136D">
        <w:rPr>
          <w:rFonts w:ascii="Baskerville Old Face" w:hAnsi="Baskerville Old Face" w:cs="Arial"/>
        </w:rPr>
        <w:tab/>
      </w:r>
    </w:p>
    <w:p w14:paraId="7A7F9037"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0ACC85B8" w14:textId="028D8CBD"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Nombre:</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r>
      <w:r w:rsidR="00C02217" w:rsidRPr="004A136D">
        <w:rPr>
          <w:rFonts w:ascii="Baskerville Old Face" w:hAnsi="Baskerville Old Face" w:cs="Arial"/>
          <w:sz w:val="23"/>
          <w:szCs w:val="23"/>
        </w:rPr>
        <w:t>Mtro.  José de Jesús Granillo Vázquez</w:t>
      </w:r>
    </w:p>
    <w:p w14:paraId="6332A182" w14:textId="4E15331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Cargo:</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r>
      <w:r w:rsidR="00C02217" w:rsidRPr="004A136D">
        <w:rPr>
          <w:rFonts w:ascii="Baskerville Old Face" w:hAnsi="Baskerville Old Face" w:cs="Arial"/>
          <w:sz w:val="23"/>
          <w:szCs w:val="23"/>
        </w:rPr>
        <w:t>Secretario de Hacienda</w:t>
      </w:r>
    </w:p>
    <w:p w14:paraId="286AE4E0" w14:textId="59EE981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Correo electrónico:</w:t>
      </w:r>
      <w:r w:rsidRPr="004A136D">
        <w:rPr>
          <w:rFonts w:ascii="Baskerville Old Face" w:hAnsi="Baskerville Old Face" w:cs="Arial"/>
        </w:rPr>
        <w:tab/>
      </w:r>
      <w:r w:rsidR="00C02217" w:rsidRPr="004A136D">
        <w:rPr>
          <w:rFonts w:ascii="Baskerville Old Face" w:hAnsi="Baskerville Old Face" w:cs="Arial"/>
          <w:sz w:val="23"/>
          <w:szCs w:val="23"/>
        </w:rPr>
        <w:t>jose.granillo@chihuahua.gob.mx</w:t>
      </w:r>
    </w:p>
    <w:p w14:paraId="27DB2763" w14:textId="4736BEE1" w:rsidR="004A3670"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1A458E24" w14:textId="77777777" w:rsidR="00542159" w:rsidRPr="004A136D" w:rsidRDefault="00542159" w:rsidP="00B86DE9">
      <w:pPr>
        <w:autoSpaceDE w:val="0"/>
        <w:autoSpaceDN w:val="0"/>
        <w:adjustRightInd w:val="0"/>
        <w:spacing w:after="0" w:line="240" w:lineRule="auto"/>
        <w:ind w:left="567"/>
        <w:contextualSpacing/>
        <w:jc w:val="both"/>
        <w:rPr>
          <w:rFonts w:ascii="Baskerville Old Face" w:hAnsi="Baskerville Old Face" w:cs="Arial"/>
        </w:rPr>
      </w:pPr>
    </w:p>
    <w:p w14:paraId="1D82DBC8"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b/>
          <w:bCs/>
        </w:rPr>
      </w:pPr>
      <w:r w:rsidRPr="004A136D">
        <w:rPr>
          <w:rFonts w:ascii="Baskerville Old Face" w:hAnsi="Baskerville Old Face" w:cs="Arial"/>
          <w:b/>
          <w:bCs/>
        </w:rPr>
        <w:t>Con copia para:</w:t>
      </w:r>
    </w:p>
    <w:p w14:paraId="403640D4"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6802C0B6"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Nombre:</w:t>
      </w:r>
      <w:r w:rsidRPr="004A136D">
        <w:rPr>
          <w:rFonts w:ascii="Baskerville Old Face" w:hAnsi="Baskerville Old Face" w:cs="Arial"/>
          <w:sz w:val="23"/>
          <w:szCs w:val="23"/>
        </w:rPr>
        <w:tab/>
        <w:t xml:space="preserve"> Mtra. Olga Verónica García Reyes</w:t>
      </w:r>
    </w:p>
    <w:p w14:paraId="4CA7F144" w14:textId="521FB37E"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Cargo:</w:t>
      </w:r>
      <w:r w:rsidRPr="004A136D">
        <w:rPr>
          <w:rFonts w:ascii="Baskerville Old Face" w:hAnsi="Baskerville Old Face" w:cs="Arial"/>
          <w:sz w:val="23"/>
          <w:szCs w:val="23"/>
        </w:rPr>
        <w:tab/>
        <w:t>Subsecretaria de Egresos</w:t>
      </w:r>
    </w:p>
    <w:p w14:paraId="61DF8DCD"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Correo electrónico: garcia.veronica@chihuahua.gob.mx</w:t>
      </w:r>
    </w:p>
    <w:p w14:paraId="584FD1FB"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p>
    <w:p w14:paraId="0937623A"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Nombre:</w:t>
      </w:r>
      <w:r w:rsidRPr="004A136D">
        <w:rPr>
          <w:rFonts w:ascii="Baskerville Old Face" w:hAnsi="Baskerville Old Face" w:cs="Arial"/>
          <w:sz w:val="23"/>
          <w:szCs w:val="23"/>
        </w:rPr>
        <w:tab/>
        <w:t xml:space="preserve"> Daniel</w:t>
      </w:r>
      <w:r w:rsidRPr="004A136D">
        <w:rPr>
          <w:rFonts w:ascii="Baskerville Old Face" w:hAnsi="Baskerville Old Face" w:cs="Arial"/>
          <w:sz w:val="23"/>
          <w:szCs w:val="23"/>
        </w:rPr>
        <w:tab/>
        <w:t>Agüero</w:t>
      </w:r>
    </w:p>
    <w:p w14:paraId="2CC00EF5"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Correo electrónico: daniel.aguero@chihuahua.gob.mx</w:t>
      </w:r>
    </w:p>
    <w:p w14:paraId="5F0A9635"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p>
    <w:p w14:paraId="34315ADA"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Nombre:</w:t>
      </w:r>
      <w:r w:rsidRPr="004A136D">
        <w:rPr>
          <w:rFonts w:ascii="Baskerville Old Face" w:hAnsi="Baskerville Old Face" w:cs="Arial"/>
          <w:sz w:val="23"/>
          <w:szCs w:val="23"/>
        </w:rPr>
        <w:tab/>
        <w:t xml:space="preserve"> Denisse Ortega</w:t>
      </w:r>
    </w:p>
    <w:p w14:paraId="647730BD"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Correo electrónico: denisse.ortega@chihuahua.gob.mx</w:t>
      </w:r>
    </w:p>
    <w:p w14:paraId="744DD568"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633B684C" w14:textId="3D722D83"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 xml:space="preserve">Correo electrónico: </w:t>
      </w:r>
      <w:r w:rsidRPr="004A136D">
        <w:rPr>
          <w:rFonts w:ascii="Baskerville Old Face" w:hAnsi="Baskerville Old Face" w:cs="Arial"/>
        </w:rPr>
        <w:tab/>
      </w:r>
      <w:bookmarkStart w:id="5" w:name="_Hlk116993185"/>
      <w:r w:rsidR="00DA00BF" w:rsidRPr="004A136D">
        <w:rPr>
          <w:rFonts w:ascii="Baskerville Old Face" w:hAnsi="Baskerville Old Face" w:cs="Arial"/>
        </w:rPr>
        <w:t>procesosdeuda2022@gmail.com</w:t>
      </w:r>
      <w:bookmarkEnd w:id="5"/>
    </w:p>
    <w:p w14:paraId="791D188D"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6C43DD78"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Nombre:</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t>Alejandro Carreño</w:t>
      </w:r>
    </w:p>
    <w:p w14:paraId="0294355D"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 xml:space="preserve">Correo electrónico: </w:t>
      </w:r>
      <w:r w:rsidRPr="004A136D">
        <w:rPr>
          <w:rFonts w:ascii="Baskerville Old Face" w:hAnsi="Baskerville Old Face" w:cs="Arial"/>
        </w:rPr>
        <w:tab/>
        <w:t>acarreno@ch-m.mx</w:t>
      </w:r>
    </w:p>
    <w:p w14:paraId="0ACFF280"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6696D771"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Nombre:</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t>Diego Medina</w:t>
      </w:r>
    </w:p>
    <w:p w14:paraId="43D3EAB3"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 xml:space="preserve">Correo electrónico: </w:t>
      </w:r>
      <w:r w:rsidRPr="004A136D">
        <w:rPr>
          <w:rFonts w:ascii="Baskerville Old Face" w:hAnsi="Baskerville Old Face" w:cs="Arial"/>
        </w:rPr>
        <w:tab/>
        <w:t>dmedina@ch-m.mx</w:t>
      </w:r>
    </w:p>
    <w:p w14:paraId="33DFABB8"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rPr>
      </w:pPr>
    </w:p>
    <w:p w14:paraId="26CB91C1" w14:textId="77777777" w:rsidR="004A3670" w:rsidRPr="004A136D" w:rsidRDefault="004A3670" w:rsidP="00B86DE9">
      <w:pPr>
        <w:autoSpaceDE w:val="0"/>
        <w:autoSpaceDN w:val="0"/>
        <w:adjustRightInd w:val="0"/>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La Secretaría podrá establecer destinatarios adicionales a los que deberán enviarse las Ofertas, lo cual se notificará a través de la Página de la Licitación, según dicho término se define más adelante, a más tardar el Día Hábil anterior a la fecha del Acto de Presentación y Apertura de Ofertas.</w:t>
      </w:r>
    </w:p>
    <w:p w14:paraId="6AA35FC5"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189DED6C"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 xml:space="preserve">Una vez concluido el periodo de recepción de las Ofertas, la Secretaría procederá a revisar dichas Ofertas de forma </w:t>
      </w:r>
      <w:r w:rsidRPr="004A136D">
        <w:rPr>
          <w:rFonts w:ascii="Baskerville Old Face" w:eastAsia="Times New Roman" w:hAnsi="Baskerville Old Face" w:cs="Arial"/>
          <w:spacing w:val="6"/>
          <w:u w:val="single"/>
          <w:lang w:val="es-ES"/>
        </w:rPr>
        <w:t>cuantitativa</w:t>
      </w:r>
      <w:r w:rsidRPr="004A136D">
        <w:rPr>
          <w:rFonts w:ascii="Baskerville Old Face" w:eastAsia="Times New Roman" w:hAnsi="Baskerville Old Face" w:cs="Arial"/>
          <w:spacing w:val="6"/>
          <w:lang w:val="es-ES"/>
        </w:rPr>
        <w:t xml:space="preserve">, en el mismo orden en que dichas ofertas fueron recibidas en los correos anteriormente referidos y sin entrar a la revisión cualitativa de su contenido, lo anterior, a efecto de determinar el cumplimiento en la entrega de los documentos solicitados conforme a la presente Convocatoria. Como resultado de dicha revisión, la Secretaría indicará en el acto si las Ofertas se encuentran </w:t>
      </w:r>
      <w:r w:rsidRPr="004A136D">
        <w:rPr>
          <w:rFonts w:ascii="Baskerville Old Face" w:eastAsia="Times New Roman" w:hAnsi="Baskerville Old Face" w:cs="Arial"/>
          <w:spacing w:val="6"/>
          <w:u w:val="single"/>
          <w:lang w:val="es-ES"/>
        </w:rPr>
        <w:lastRenderedPageBreak/>
        <w:t>cuantitativamente</w:t>
      </w:r>
      <w:r w:rsidRPr="004A136D">
        <w:rPr>
          <w:rFonts w:ascii="Baskerville Old Face" w:eastAsia="Times New Roman" w:hAnsi="Baskerville Old Face" w:cs="Arial"/>
          <w:spacing w:val="6"/>
          <w:lang w:val="es-ES"/>
        </w:rPr>
        <w:t xml:space="preserve"> completas y señalará cualesquier observaciones al contenido e integración de la oferta que considere pertinentes, para que las mismas sean asentadas en el acta correspondiente.</w:t>
      </w:r>
    </w:p>
    <w:p w14:paraId="7DAA0E70"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FF8E674" w14:textId="39ECBF3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 xml:space="preserve">Asimismo, la Secretaría dará lectura </w:t>
      </w:r>
      <w:r w:rsidR="00084676" w:rsidRPr="004A136D">
        <w:rPr>
          <w:rFonts w:ascii="Baskerville Old Face" w:eastAsia="Times New Roman" w:hAnsi="Baskerville Old Face" w:cs="Arial"/>
          <w:spacing w:val="6"/>
          <w:lang w:val="es-ES"/>
        </w:rPr>
        <w:t xml:space="preserve">al costo de contratación ofertado en </w:t>
      </w:r>
      <w:r w:rsidRPr="004A136D">
        <w:rPr>
          <w:rFonts w:ascii="Baskerville Old Face" w:eastAsia="Times New Roman" w:hAnsi="Baskerville Old Face" w:cs="Arial"/>
          <w:spacing w:val="6"/>
          <w:lang w:val="es-ES"/>
        </w:rPr>
        <w:t>cada Oferta (compartiendo la Oferta en la pantalla), en el orden en que fueron recibidas.</w:t>
      </w:r>
    </w:p>
    <w:p w14:paraId="0AADF571"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4EADA8EC" w14:textId="7403BE75"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Concluida la revisión cuantitativa de las Ofertas presentadas y la lectura de</w:t>
      </w:r>
      <w:r w:rsidR="00F275CD" w:rsidRPr="004A136D">
        <w:rPr>
          <w:rFonts w:ascii="Baskerville Old Face" w:eastAsia="Times New Roman" w:hAnsi="Baskerville Old Face" w:cs="Arial"/>
          <w:spacing w:val="6"/>
          <w:lang w:val="es-ES"/>
        </w:rPr>
        <w:t>l</w:t>
      </w:r>
      <w:r w:rsidRPr="004A136D">
        <w:rPr>
          <w:rFonts w:ascii="Baskerville Old Face" w:eastAsia="Times New Roman" w:hAnsi="Baskerville Old Face" w:cs="Arial"/>
          <w:spacing w:val="6"/>
          <w:lang w:val="es-ES"/>
        </w:rPr>
        <w:t xml:space="preserve"> </w:t>
      </w:r>
      <w:r w:rsidR="00F275CD" w:rsidRPr="004A136D">
        <w:rPr>
          <w:rFonts w:ascii="Baskerville Old Face" w:eastAsia="Times New Roman" w:hAnsi="Baskerville Old Face" w:cs="Arial"/>
          <w:spacing w:val="6"/>
          <w:lang w:val="es-ES"/>
        </w:rPr>
        <w:t xml:space="preserve">costo de contratación ofertado en </w:t>
      </w:r>
      <w:r w:rsidRPr="004A136D">
        <w:rPr>
          <w:rFonts w:ascii="Baskerville Old Face" w:eastAsia="Times New Roman" w:hAnsi="Baskerville Old Face" w:cs="Arial"/>
          <w:spacing w:val="6"/>
          <w:lang w:val="es-ES"/>
        </w:rPr>
        <w:t xml:space="preserve">cada Oferta, la Secretaría informará a los Licitantes que, a partir de ese momento, analizará internamente y de forma </w:t>
      </w:r>
      <w:r w:rsidRPr="004A136D">
        <w:rPr>
          <w:rFonts w:ascii="Baskerville Old Face" w:eastAsia="Times New Roman" w:hAnsi="Baskerville Old Face" w:cs="Arial"/>
          <w:spacing w:val="6"/>
          <w:u w:val="single"/>
          <w:lang w:val="es-ES"/>
        </w:rPr>
        <w:t>cualitativa</w:t>
      </w:r>
      <w:r w:rsidRPr="004A136D">
        <w:rPr>
          <w:rFonts w:ascii="Baskerville Old Face" w:eastAsia="Times New Roman" w:hAnsi="Baskerville Old Face" w:cs="Arial"/>
          <w:spacing w:val="6"/>
          <w:lang w:val="es-ES"/>
        </w:rPr>
        <w:t xml:space="preserve"> las Ofertas presentadas por las Instituciones Financieras. </w:t>
      </w:r>
    </w:p>
    <w:p w14:paraId="77363A66"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66B64FF"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Durante la revisión cualitativa de las Ofertas, la Secretaría determinará: (i) las Ofertas que serán consideradas como Ofertas Calificadas en términos de la presente Convocatoria y los Lineamientos, (ii) la Oferta Calificada Ganadora con base en los criterios de adjudicación previstos en la presente Convocatoria y los Lineamientos.</w:t>
      </w:r>
    </w:p>
    <w:p w14:paraId="110E73EA"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281936C" w14:textId="3177BEF4"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 xml:space="preserve">Concluido el análisis referido en el párrafo anterior, la Secretaría procederá a notificar a las Instituciones Financieras que se encuentren presentes de forma remota en el Acto de Presentación y Apertura de Ofertas: (i) las Ofertas que serán consideradas como Ofertas Calificadas en términos de la presente Convocatoria y los Lineamientos; y (ii) la Oferta Calificada Ganadora </w:t>
      </w:r>
      <w:r w:rsidR="00C178E7" w:rsidRPr="004A136D">
        <w:rPr>
          <w:rFonts w:ascii="Baskerville Old Face" w:eastAsia="Times New Roman" w:hAnsi="Baskerville Old Face" w:cs="Arial"/>
          <w:spacing w:val="6"/>
          <w:lang w:val="es-ES"/>
        </w:rPr>
        <w:t>del</w:t>
      </w:r>
      <w:r w:rsidRPr="004A136D">
        <w:rPr>
          <w:rFonts w:ascii="Baskerville Old Face" w:eastAsia="Times New Roman" w:hAnsi="Baskerville Old Face" w:cs="Arial"/>
          <w:spacing w:val="6"/>
          <w:lang w:val="es-ES"/>
        </w:rPr>
        <w:t xml:space="preserve"> Financiamiento a Cubrir.</w:t>
      </w:r>
    </w:p>
    <w:p w14:paraId="70019802"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083175A6"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Para efectos de claridad, la Secretaría comunicará de forma verbal a las Instituciones Financieras participantes el fallo de la Licitación.</w:t>
      </w:r>
    </w:p>
    <w:p w14:paraId="6C7B0A96"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47521FEB" w14:textId="1E710080"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 xml:space="preserve">Una vez comunicado el fallo anteriormente referido, la Secretaría declarará oficialmente el cierre del Acto de Presentación y Apertura de Ofertas y procederá a la formalización de la Confirmación correspondiente para </w:t>
      </w:r>
      <w:r w:rsidR="00C178E7" w:rsidRPr="004A136D">
        <w:rPr>
          <w:rFonts w:ascii="Baskerville Old Face" w:eastAsia="Times New Roman" w:hAnsi="Baskerville Old Face" w:cs="Arial"/>
          <w:spacing w:val="6"/>
          <w:lang w:val="es-ES"/>
        </w:rPr>
        <w:t>el</w:t>
      </w:r>
      <w:r w:rsidRPr="004A136D">
        <w:rPr>
          <w:rFonts w:ascii="Baskerville Old Face" w:eastAsia="Times New Roman" w:hAnsi="Baskerville Old Face" w:cs="Arial"/>
          <w:spacing w:val="6"/>
          <w:lang w:val="es-ES"/>
        </w:rPr>
        <w:t xml:space="preserve"> Financiamiento a Cubrir, de conformidad con los mecanismos previstos en el Contrato Marco y los usos y prácticas bancarios y mercantiles, en el entendido que, en la misma fecha, la Institución Financiera que resulte ganadora deberá entregar las confirmaciones debidamente firmadas.</w:t>
      </w:r>
      <w:r w:rsidRPr="004A136D" w:rsidDel="001D3B66">
        <w:rPr>
          <w:rFonts w:ascii="Baskerville Old Face" w:eastAsia="Times New Roman" w:hAnsi="Baskerville Old Face" w:cs="Arial"/>
          <w:spacing w:val="6"/>
          <w:lang w:val="es-ES"/>
        </w:rPr>
        <w:t xml:space="preserve"> </w:t>
      </w:r>
    </w:p>
    <w:p w14:paraId="349F44ED"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5D2407AC"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Del Acto de Presentación y Apertura de Ofertas y la emisión del fallo se levantará el acta correspondiente que servirá de constancia de la celebración de dicho acto, así como de la emisión del fallo de la Licitación, en la que se harán constar: (i) el nombre, denominación o razón social de las Instituciones Financieras participantes; (ii) las Ofertas, y sus características, conforme a lo solicitado en la presente Convocatoria; (iii) las Ofertas que serán consideradas como Ofertas Calificadas en términos de la presente Convocatoria y los Lineamientos; (iv) en su caso, las Ofertas que deban ser desechadas de conformidad con la presente Convocatoria y los Lineamientos, (v) la Oferta Calificada Ganadora del Financiamiento a Cubrir y (vi) cualquier información que el ente público convocante considere necesario asentar. El acta anteriormente referida será publicada en un plazo no mayor a 2 (dos) días hábiles posteriores a la fecha del Acto de Presentación y Apertura de Ofertas, en la Página de la Licitación.</w:t>
      </w:r>
    </w:p>
    <w:p w14:paraId="26C6274B" w14:textId="6A993AC9" w:rsidR="004A3670" w:rsidRPr="004A136D" w:rsidRDefault="004A3670" w:rsidP="00B86DE9">
      <w:pPr>
        <w:spacing w:after="0" w:line="240" w:lineRule="auto"/>
        <w:rPr>
          <w:rFonts w:ascii="Baskerville Old Face" w:eastAsia="Times New Roman" w:hAnsi="Baskerville Old Face" w:cs="Arial"/>
          <w:spacing w:val="6"/>
          <w:lang w:val="es-ES"/>
        </w:rPr>
      </w:pPr>
    </w:p>
    <w:p w14:paraId="1ADE2983" w14:textId="768E345A"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spacing w:val="6"/>
          <w:lang w:val="es-ES"/>
        </w:rPr>
        <w:t xml:space="preserve">Previo al Acto de Presentación y Apertura de Ofertas, las Instituciones Financieras interesadas deberán: </w:t>
      </w:r>
      <w:r w:rsidRPr="004A136D">
        <w:rPr>
          <w:rFonts w:ascii="Baskerville Old Face" w:eastAsia="Arial" w:hAnsi="Baskerville Old Face" w:cs="Arial"/>
          <w:bCs/>
          <w:spacing w:val="6"/>
          <w:lang w:val="es-ES"/>
        </w:rPr>
        <w:t xml:space="preserve">(i) enviar copias de la identificación oficial y del poder del o de los </w:t>
      </w:r>
      <w:r w:rsidRPr="004A136D">
        <w:rPr>
          <w:rFonts w:ascii="Baskerville Old Face" w:eastAsia="Arial" w:hAnsi="Baskerville Old Face" w:cs="Arial"/>
          <w:bCs/>
          <w:spacing w:val="6"/>
          <w:lang w:val="es-ES"/>
        </w:rPr>
        <w:lastRenderedPageBreak/>
        <w:t>representantes que suscribirán la Oferta</w:t>
      </w:r>
      <w:r w:rsidR="00F275CD" w:rsidRPr="004A136D">
        <w:rPr>
          <w:rFonts w:ascii="Baskerville Old Face" w:eastAsia="Arial" w:hAnsi="Baskerville Old Face" w:cs="Arial"/>
          <w:bCs/>
          <w:spacing w:val="6"/>
          <w:lang w:val="es-ES"/>
        </w:rPr>
        <w:t xml:space="preserve"> correspondiente</w:t>
      </w:r>
      <w:r w:rsidRPr="004A136D">
        <w:rPr>
          <w:rFonts w:ascii="Baskerville Old Face" w:eastAsia="Arial" w:hAnsi="Baskerville Old Face" w:cs="Arial"/>
          <w:bCs/>
          <w:spacing w:val="6"/>
          <w:lang w:val="es-ES"/>
        </w:rPr>
        <w:t xml:space="preserve"> y, en caso de resultar ganador, que suscribirán la Confirmación</w:t>
      </w:r>
      <w:r w:rsidR="00F275CD" w:rsidRPr="004A136D">
        <w:rPr>
          <w:rFonts w:ascii="Baskerville Old Face" w:eastAsia="Arial" w:hAnsi="Baskerville Old Face" w:cs="Arial"/>
          <w:bCs/>
          <w:spacing w:val="6"/>
          <w:lang w:val="es-ES"/>
        </w:rPr>
        <w:t xml:space="preserve"> correspondiente</w:t>
      </w:r>
      <w:r w:rsidRPr="004A136D">
        <w:rPr>
          <w:rFonts w:ascii="Baskerville Old Face" w:eastAsia="Times New Roman" w:hAnsi="Baskerville Old Face" w:cs="Arial"/>
          <w:spacing w:val="6"/>
          <w:lang w:val="es-ES"/>
        </w:rPr>
        <w:t xml:space="preserve">, </w:t>
      </w:r>
      <w:r w:rsidRPr="004A136D">
        <w:rPr>
          <w:rFonts w:ascii="Baskerville Old Face" w:eastAsia="Arial" w:hAnsi="Baskerville Old Face" w:cs="Arial"/>
          <w:bCs/>
          <w:spacing w:val="6"/>
          <w:lang w:val="es-ES"/>
        </w:rPr>
        <w:t xml:space="preserve">a más tardar el </w:t>
      </w:r>
      <w:r w:rsidR="00DA00BF" w:rsidRPr="004A136D">
        <w:rPr>
          <w:rFonts w:ascii="Baskerville Old Face" w:eastAsia="Arial" w:hAnsi="Baskerville Old Face" w:cs="Arial"/>
          <w:bCs/>
          <w:spacing w:val="6"/>
          <w:lang w:val="es-ES"/>
        </w:rPr>
        <w:t>26 de octubre</w:t>
      </w:r>
      <w:r w:rsidR="00F275CD"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lang w:val="es-ES"/>
        </w:rPr>
        <w:t xml:space="preserve">de 2022, hasta las 15:00 horas, y (ii) </w:t>
      </w:r>
      <w:r w:rsidRPr="004A136D">
        <w:rPr>
          <w:rFonts w:ascii="Baskerville Old Face" w:eastAsia="Times New Roman" w:hAnsi="Baskerville Old Face" w:cs="Arial"/>
          <w:spacing w:val="6"/>
          <w:lang w:val="es-ES"/>
        </w:rPr>
        <w:t xml:space="preserve">tener suscrito y vigente el Contrato Marco con el Estado, así como el suplemento de operaciones financieras y, en su caso, el Anexo </w:t>
      </w:r>
      <w:r w:rsidR="00D65E9E" w:rsidRPr="004A136D">
        <w:rPr>
          <w:rFonts w:ascii="Baskerville Old Face" w:eastAsia="Times New Roman" w:hAnsi="Baskerville Old Face" w:cs="Arial"/>
          <w:spacing w:val="6"/>
          <w:lang w:val="es-ES"/>
        </w:rPr>
        <w:t>CAP</w:t>
      </w:r>
      <w:r w:rsidRPr="004A136D">
        <w:rPr>
          <w:rFonts w:ascii="Baskerville Old Face" w:eastAsia="Times New Roman" w:hAnsi="Baskerville Old Face" w:cs="Arial"/>
          <w:spacing w:val="6"/>
          <w:lang w:val="es-ES"/>
        </w:rPr>
        <w:t xml:space="preserve"> a más tardar el </w:t>
      </w:r>
      <w:r w:rsidR="00DA00BF" w:rsidRPr="004A136D">
        <w:rPr>
          <w:rFonts w:ascii="Baskerville Old Face" w:eastAsia="Arial" w:hAnsi="Baskerville Old Face" w:cs="Arial"/>
          <w:bCs/>
          <w:spacing w:val="6"/>
          <w:lang w:val="es-ES"/>
        </w:rPr>
        <w:t>24 de octubre</w:t>
      </w:r>
      <w:r w:rsidR="00E0594C" w:rsidRPr="004A136D">
        <w:rPr>
          <w:rFonts w:ascii="Baskerville Old Face" w:eastAsia="Arial" w:hAnsi="Baskerville Old Face" w:cs="Arial"/>
          <w:bCs/>
          <w:spacing w:val="6"/>
          <w:lang w:val="es-ES"/>
        </w:rPr>
        <w:t xml:space="preserve"> </w:t>
      </w:r>
      <w:r w:rsidRPr="004A136D">
        <w:rPr>
          <w:rFonts w:ascii="Baskerville Old Face" w:eastAsia="Times New Roman" w:hAnsi="Baskerville Old Face" w:cs="Arial"/>
          <w:spacing w:val="6"/>
          <w:lang w:val="es-ES"/>
        </w:rPr>
        <w:t>de 2022.</w:t>
      </w:r>
    </w:p>
    <w:p w14:paraId="57EB4215"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p>
    <w:p w14:paraId="77530202" w14:textId="77777777" w:rsidR="004A3670" w:rsidRPr="004A136D" w:rsidRDefault="004A3670" w:rsidP="00B86DE9">
      <w:pPr>
        <w:numPr>
          <w:ilvl w:val="0"/>
          <w:numId w:val="18"/>
        </w:numPr>
        <w:spacing w:after="0" w:line="240" w:lineRule="auto"/>
        <w:ind w:left="567" w:hanging="567"/>
        <w:contextualSpacing/>
        <w:jc w:val="both"/>
        <w:rPr>
          <w:rFonts w:ascii="Baskerville Old Face" w:eastAsia="Arial" w:hAnsi="Baskerville Old Face" w:cs="Arial"/>
          <w:b/>
          <w:bCs/>
          <w:spacing w:val="6"/>
        </w:rPr>
      </w:pPr>
      <w:r w:rsidRPr="004A136D">
        <w:rPr>
          <w:rFonts w:ascii="Baskerville Old Face" w:eastAsia="Arial" w:hAnsi="Baskerville Old Face" w:cs="Arial"/>
          <w:b/>
          <w:bCs/>
          <w:spacing w:val="6"/>
        </w:rPr>
        <w:t>Calendario de la Licitación.</w:t>
      </w:r>
    </w:p>
    <w:p w14:paraId="4680F386" w14:textId="77777777" w:rsidR="004A3670" w:rsidRPr="004A136D" w:rsidRDefault="004A3670" w:rsidP="00B86DE9">
      <w:pPr>
        <w:spacing w:after="0" w:line="240" w:lineRule="auto"/>
        <w:contextualSpacing/>
        <w:jc w:val="both"/>
        <w:rPr>
          <w:rFonts w:ascii="Baskerville Old Face" w:eastAsia="Arial" w:hAnsi="Baskerville Old Face" w:cs="Arial"/>
          <w:bCs/>
          <w:spacing w:val="6"/>
          <w:lang w:val="es-ES"/>
        </w:rPr>
      </w:pPr>
    </w:p>
    <w:tbl>
      <w:tblPr>
        <w:tblStyle w:val="TableGrid1"/>
        <w:tblW w:w="0" w:type="auto"/>
        <w:tblInd w:w="567" w:type="dxa"/>
        <w:tblLook w:val="04A0" w:firstRow="1" w:lastRow="0" w:firstColumn="1" w:lastColumn="0" w:noHBand="0" w:noVBand="1"/>
      </w:tblPr>
      <w:tblGrid>
        <w:gridCol w:w="3964"/>
        <w:gridCol w:w="4297"/>
      </w:tblGrid>
      <w:tr w:rsidR="004A3670" w:rsidRPr="004A136D" w14:paraId="0C1129BC" w14:textId="77777777" w:rsidTr="001E5DEC">
        <w:trPr>
          <w:tblHeader/>
        </w:trPr>
        <w:tc>
          <w:tcPr>
            <w:tcW w:w="3964" w:type="dxa"/>
            <w:shd w:val="clear" w:color="auto" w:fill="BFBFBF" w:themeFill="background1" w:themeFillShade="BF"/>
          </w:tcPr>
          <w:p w14:paraId="5C0B2BA0" w14:textId="77777777" w:rsidR="004A3670" w:rsidRPr="004A136D" w:rsidRDefault="004A3670" w:rsidP="00B86DE9">
            <w:pPr>
              <w:contextualSpacing/>
              <w:jc w:val="center"/>
              <w:rPr>
                <w:rFonts w:ascii="Baskerville Old Face" w:eastAsia="Arial" w:hAnsi="Baskerville Old Face" w:cs="Arial"/>
                <w:b/>
                <w:spacing w:val="6"/>
              </w:rPr>
            </w:pPr>
            <w:r w:rsidRPr="004A136D">
              <w:rPr>
                <w:rFonts w:ascii="Baskerville Old Face" w:eastAsia="Arial" w:hAnsi="Baskerville Old Face" w:cs="Arial"/>
                <w:b/>
                <w:spacing w:val="6"/>
              </w:rPr>
              <w:t>Actividad</w:t>
            </w:r>
          </w:p>
        </w:tc>
        <w:tc>
          <w:tcPr>
            <w:tcW w:w="4297" w:type="dxa"/>
            <w:shd w:val="clear" w:color="auto" w:fill="BFBFBF" w:themeFill="background1" w:themeFillShade="BF"/>
            <w:vAlign w:val="center"/>
          </w:tcPr>
          <w:p w14:paraId="3395920F" w14:textId="77777777" w:rsidR="004A3670" w:rsidRPr="004A136D" w:rsidRDefault="004A3670" w:rsidP="00B86DE9">
            <w:pPr>
              <w:contextualSpacing/>
              <w:jc w:val="center"/>
              <w:rPr>
                <w:rFonts w:ascii="Baskerville Old Face" w:eastAsia="Arial" w:hAnsi="Baskerville Old Face" w:cs="Arial"/>
                <w:b/>
                <w:spacing w:val="6"/>
                <w:lang w:val="es-ES"/>
              </w:rPr>
            </w:pPr>
            <w:r w:rsidRPr="004A136D">
              <w:rPr>
                <w:rFonts w:ascii="Baskerville Old Face" w:eastAsia="Arial" w:hAnsi="Baskerville Old Face" w:cs="Arial"/>
                <w:b/>
                <w:spacing w:val="6"/>
                <w:lang w:val="es-ES"/>
              </w:rPr>
              <w:t>Fecha</w:t>
            </w:r>
          </w:p>
        </w:tc>
      </w:tr>
      <w:tr w:rsidR="004A3670" w:rsidRPr="004A136D" w14:paraId="17CD3DD9" w14:textId="77777777" w:rsidTr="001E5DEC">
        <w:tc>
          <w:tcPr>
            <w:tcW w:w="3964" w:type="dxa"/>
            <w:vAlign w:val="center"/>
          </w:tcPr>
          <w:p w14:paraId="097AD470" w14:textId="77777777" w:rsidR="004A3670" w:rsidRPr="004A136D" w:rsidRDefault="004A3670" w:rsidP="00B86DE9">
            <w:pPr>
              <w:contextualSpacing/>
              <w:jc w:val="both"/>
              <w:rPr>
                <w:rFonts w:ascii="Baskerville Old Face" w:eastAsia="Arial" w:hAnsi="Baskerville Old Face" w:cs="Arial"/>
                <w:spacing w:val="6"/>
              </w:rPr>
            </w:pPr>
            <w:r w:rsidRPr="004A136D">
              <w:rPr>
                <w:rFonts w:ascii="Baskerville Old Face" w:eastAsia="Arial" w:hAnsi="Baskerville Old Face" w:cs="Arial"/>
                <w:bCs/>
                <w:spacing w:val="6"/>
              </w:rPr>
              <w:t>Fecha límite para presentar copias</w:t>
            </w:r>
            <w:r w:rsidRPr="004A136D">
              <w:rPr>
                <w:rFonts w:ascii="Baskerville Old Face" w:eastAsia="Arial" w:hAnsi="Baskerville Old Face" w:cs="Arial"/>
                <w:spacing w:val="6"/>
              </w:rPr>
              <w:t xml:space="preserve"> de </w:t>
            </w:r>
            <w:r w:rsidRPr="004A136D">
              <w:rPr>
                <w:rFonts w:ascii="Baskerville Old Face" w:eastAsia="Arial" w:hAnsi="Baskerville Old Face" w:cs="Arial"/>
                <w:bCs/>
                <w:spacing w:val="6"/>
              </w:rPr>
              <w:t>la identificación oficial</w:t>
            </w:r>
            <w:r w:rsidRPr="004A136D">
              <w:rPr>
                <w:rFonts w:ascii="Baskerville Old Face" w:eastAsia="Arial" w:hAnsi="Baskerville Old Face" w:cs="Arial"/>
                <w:spacing w:val="6"/>
              </w:rPr>
              <w:t xml:space="preserve"> y </w:t>
            </w:r>
            <w:r w:rsidRPr="004A136D">
              <w:rPr>
                <w:rFonts w:ascii="Baskerville Old Face" w:eastAsia="Arial" w:hAnsi="Baskerville Old Face" w:cs="Arial"/>
                <w:bCs/>
                <w:spacing w:val="6"/>
              </w:rPr>
              <w:t>del poder</w:t>
            </w:r>
            <w:r w:rsidRPr="004A136D">
              <w:rPr>
                <w:rFonts w:ascii="Baskerville Old Face" w:eastAsia="Arial" w:hAnsi="Baskerville Old Face" w:cs="Arial"/>
                <w:spacing w:val="6"/>
              </w:rPr>
              <w:t xml:space="preserve"> del o de los representantes que firmarán la Oferta y</w:t>
            </w:r>
            <w:r w:rsidRPr="004A136D">
              <w:rPr>
                <w:rFonts w:ascii="Baskerville Old Face" w:eastAsia="Arial" w:hAnsi="Baskerville Old Face" w:cs="Arial"/>
                <w:bCs/>
                <w:spacing w:val="6"/>
              </w:rPr>
              <w:t>, en caso de resultar ganador,</w:t>
            </w:r>
            <w:r w:rsidRPr="004A136D">
              <w:rPr>
                <w:rFonts w:ascii="Baskerville Old Face" w:eastAsia="Arial" w:hAnsi="Baskerville Old Face" w:cs="Arial"/>
                <w:spacing w:val="6"/>
              </w:rPr>
              <w:t xml:space="preserve"> la Confirmación (1).</w:t>
            </w:r>
          </w:p>
        </w:tc>
        <w:tc>
          <w:tcPr>
            <w:tcW w:w="4297" w:type="dxa"/>
            <w:shd w:val="clear" w:color="auto" w:fill="auto"/>
            <w:vAlign w:val="center"/>
          </w:tcPr>
          <w:p w14:paraId="48347692" w14:textId="77777777" w:rsidR="004A3670" w:rsidRPr="004A136D" w:rsidRDefault="004A3670" w:rsidP="00B86DE9">
            <w:pPr>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rPr>
              <w:t xml:space="preserve">Hasta las 15:00 horas del </w:t>
            </w:r>
          </w:p>
          <w:p w14:paraId="1FB5AD7C" w14:textId="114BD8AC" w:rsidR="004A3670" w:rsidRPr="004A136D" w:rsidRDefault="0000189F" w:rsidP="00B86DE9">
            <w:pPr>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lang w:val="es-ES"/>
              </w:rPr>
              <w:t>24 de octubre</w:t>
            </w:r>
            <w:r w:rsidR="00E0594C" w:rsidRPr="004A136D">
              <w:rPr>
                <w:rFonts w:ascii="Baskerville Old Face" w:eastAsia="Arial" w:hAnsi="Baskerville Old Face" w:cs="Arial"/>
                <w:bCs/>
                <w:spacing w:val="6"/>
                <w:lang w:val="es-ES"/>
              </w:rPr>
              <w:t xml:space="preserve"> </w:t>
            </w:r>
            <w:r w:rsidR="004A3670" w:rsidRPr="004A136D">
              <w:rPr>
                <w:rFonts w:ascii="Baskerville Old Face" w:eastAsia="Arial" w:hAnsi="Baskerville Old Face" w:cs="Arial"/>
                <w:bCs/>
                <w:spacing w:val="6"/>
              </w:rPr>
              <w:t>de 2022.</w:t>
            </w:r>
          </w:p>
        </w:tc>
      </w:tr>
      <w:tr w:rsidR="004A3670" w:rsidRPr="004A136D" w14:paraId="577FFFDD" w14:textId="77777777" w:rsidTr="001E5DEC">
        <w:tc>
          <w:tcPr>
            <w:tcW w:w="3964" w:type="dxa"/>
            <w:vAlign w:val="center"/>
          </w:tcPr>
          <w:p w14:paraId="37CA7278" w14:textId="6D40D10B" w:rsidR="004A3670" w:rsidRPr="004A136D" w:rsidRDefault="004A3670" w:rsidP="00B86DE9">
            <w:pPr>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Fecha límite para tener suscrito con el Estado el Contrato Marco, suplemento de operaciones financieras y, en su caso, Anexo </w:t>
            </w:r>
            <w:r w:rsidR="00D65E9E" w:rsidRPr="004A136D">
              <w:rPr>
                <w:rFonts w:ascii="Baskerville Old Face" w:eastAsia="Arial" w:hAnsi="Baskerville Old Face" w:cs="Arial"/>
                <w:bCs/>
                <w:spacing w:val="6"/>
              </w:rPr>
              <w:t>CAP</w:t>
            </w:r>
            <w:r w:rsidRPr="004A136D">
              <w:rPr>
                <w:rFonts w:ascii="Baskerville Old Face" w:eastAsia="Arial" w:hAnsi="Baskerville Old Face" w:cs="Arial"/>
                <w:bCs/>
                <w:spacing w:val="6"/>
              </w:rPr>
              <w:t>.</w:t>
            </w:r>
          </w:p>
        </w:tc>
        <w:tc>
          <w:tcPr>
            <w:tcW w:w="4297" w:type="dxa"/>
            <w:shd w:val="clear" w:color="auto" w:fill="auto"/>
            <w:vAlign w:val="center"/>
          </w:tcPr>
          <w:p w14:paraId="6C9627C1" w14:textId="5AF686B7" w:rsidR="004A3670" w:rsidRPr="004A136D" w:rsidRDefault="0000189F" w:rsidP="00B86DE9">
            <w:pPr>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lang w:val="es-ES"/>
              </w:rPr>
              <w:t>2</w:t>
            </w:r>
            <w:r w:rsidR="00DA00BF" w:rsidRPr="004A136D">
              <w:rPr>
                <w:rFonts w:ascii="Baskerville Old Face" w:eastAsia="Arial" w:hAnsi="Baskerville Old Face" w:cs="Arial"/>
                <w:bCs/>
                <w:spacing w:val="6"/>
                <w:lang w:val="es-ES"/>
              </w:rPr>
              <w:t>4</w:t>
            </w:r>
            <w:r w:rsidRPr="004A136D">
              <w:rPr>
                <w:rFonts w:ascii="Baskerville Old Face" w:eastAsia="Arial" w:hAnsi="Baskerville Old Face" w:cs="Arial"/>
                <w:bCs/>
                <w:spacing w:val="6"/>
                <w:lang w:val="es-ES"/>
              </w:rPr>
              <w:t xml:space="preserve"> de octubre</w:t>
            </w:r>
            <w:r w:rsidR="00E0594C" w:rsidRPr="004A136D">
              <w:rPr>
                <w:rFonts w:ascii="Baskerville Old Face" w:eastAsia="Arial" w:hAnsi="Baskerville Old Face" w:cs="Arial"/>
                <w:bCs/>
                <w:spacing w:val="6"/>
                <w:lang w:val="es-ES"/>
              </w:rPr>
              <w:t xml:space="preserve"> </w:t>
            </w:r>
            <w:r w:rsidR="004A3670" w:rsidRPr="004A136D">
              <w:rPr>
                <w:rFonts w:ascii="Baskerville Old Face" w:eastAsia="Arial" w:hAnsi="Baskerville Old Face" w:cs="Arial"/>
                <w:bCs/>
                <w:spacing w:val="6"/>
              </w:rPr>
              <w:t>de 2022.</w:t>
            </w:r>
          </w:p>
        </w:tc>
      </w:tr>
      <w:tr w:rsidR="004A3670" w:rsidRPr="004A136D" w14:paraId="2FDA3CBD" w14:textId="77777777" w:rsidTr="001E5DEC">
        <w:tc>
          <w:tcPr>
            <w:tcW w:w="3964" w:type="dxa"/>
            <w:vAlign w:val="center"/>
          </w:tcPr>
          <w:p w14:paraId="648798B9" w14:textId="77777777" w:rsidR="004A3670" w:rsidRPr="004A136D" w:rsidRDefault="004A3670" w:rsidP="00B86DE9">
            <w:pPr>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Inicio y término del Registro para el Acto de Presentación y Apertura de Ofertas.</w:t>
            </w:r>
          </w:p>
        </w:tc>
        <w:tc>
          <w:tcPr>
            <w:tcW w:w="4297" w:type="dxa"/>
            <w:shd w:val="clear" w:color="auto" w:fill="auto"/>
            <w:vAlign w:val="center"/>
          </w:tcPr>
          <w:p w14:paraId="40FAF06F" w14:textId="5D9551AE" w:rsidR="004A3670" w:rsidRPr="004A136D" w:rsidRDefault="004210D8" w:rsidP="00B86DE9">
            <w:pPr>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lang w:val="es-ES"/>
              </w:rPr>
              <w:t xml:space="preserve">26 </w:t>
            </w:r>
            <w:r w:rsidR="004A3670" w:rsidRPr="004A136D">
              <w:rPr>
                <w:rFonts w:ascii="Baskerville Old Face" w:eastAsia="Arial" w:hAnsi="Baskerville Old Face" w:cs="Arial"/>
                <w:bCs/>
                <w:spacing w:val="6"/>
                <w:lang w:val="es-ES"/>
              </w:rPr>
              <w:t xml:space="preserve">de </w:t>
            </w:r>
            <w:r w:rsidRPr="004A136D">
              <w:rPr>
                <w:rFonts w:ascii="Baskerville Old Face" w:eastAsia="Arial" w:hAnsi="Baskerville Old Face" w:cs="Arial"/>
                <w:bCs/>
                <w:spacing w:val="6"/>
                <w:lang w:val="es-ES"/>
              </w:rPr>
              <w:t xml:space="preserve">octubre </w:t>
            </w:r>
            <w:r w:rsidR="004A3670" w:rsidRPr="004A136D">
              <w:rPr>
                <w:rFonts w:ascii="Baskerville Old Face" w:eastAsia="Arial" w:hAnsi="Baskerville Old Face" w:cs="Arial"/>
                <w:bCs/>
                <w:spacing w:val="6"/>
              </w:rPr>
              <w:t xml:space="preserve">de 2022, </w:t>
            </w:r>
          </w:p>
          <w:p w14:paraId="75E6BC7F" w14:textId="77777777" w:rsidR="004A3670" w:rsidRPr="004A136D" w:rsidRDefault="004A3670" w:rsidP="00B86DE9">
            <w:pPr>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rPr>
              <w:t>de las 9:20 horas a las 10:00 horas.</w:t>
            </w:r>
          </w:p>
        </w:tc>
      </w:tr>
      <w:tr w:rsidR="004A3670" w:rsidRPr="004A136D" w14:paraId="54B99A05" w14:textId="77777777" w:rsidTr="001E5DEC">
        <w:tc>
          <w:tcPr>
            <w:tcW w:w="3964" w:type="dxa"/>
            <w:vAlign w:val="center"/>
          </w:tcPr>
          <w:p w14:paraId="6258E803" w14:textId="77777777" w:rsidR="004A3670" w:rsidRPr="004A136D" w:rsidRDefault="004A3670" w:rsidP="00B86DE9">
            <w:pPr>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Acto de Presentación y Apertura de Ofertas.</w:t>
            </w:r>
          </w:p>
        </w:tc>
        <w:tc>
          <w:tcPr>
            <w:tcW w:w="4297" w:type="dxa"/>
            <w:shd w:val="clear" w:color="auto" w:fill="auto"/>
            <w:vAlign w:val="center"/>
          </w:tcPr>
          <w:p w14:paraId="07C9B4A1" w14:textId="6530F8FB" w:rsidR="004A3670" w:rsidRPr="004A136D" w:rsidRDefault="004210D8" w:rsidP="00B86DE9">
            <w:pPr>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lang w:val="es-ES"/>
              </w:rPr>
              <w:t xml:space="preserve">26 </w:t>
            </w:r>
            <w:r w:rsidR="004A3670" w:rsidRPr="004A136D">
              <w:rPr>
                <w:rFonts w:ascii="Baskerville Old Face" w:eastAsia="Arial" w:hAnsi="Baskerville Old Face" w:cs="Arial"/>
                <w:bCs/>
                <w:spacing w:val="6"/>
                <w:lang w:val="es-ES"/>
              </w:rPr>
              <w:t xml:space="preserve">de </w:t>
            </w:r>
            <w:r w:rsidRPr="004A136D">
              <w:rPr>
                <w:rFonts w:ascii="Baskerville Old Face" w:eastAsia="Arial" w:hAnsi="Baskerville Old Face" w:cs="Arial"/>
                <w:bCs/>
                <w:spacing w:val="6"/>
                <w:lang w:val="es-ES"/>
              </w:rPr>
              <w:t xml:space="preserve">octubre </w:t>
            </w:r>
            <w:r w:rsidR="004A3670" w:rsidRPr="004A136D">
              <w:rPr>
                <w:rFonts w:ascii="Baskerville Old Face" w:eastAsia="Arial" w:hAnsi="Baskerville Old Face" w:cs="Arial"/>
                <w:bCs/>
                <w:spacing w:val="6"/>
              </w:rPr>
              <w:t xml:space="preserve">de 2022, </w:t>
            </w:r>
          </w:p>
          <w:p w14:paraId="6023296D" w14:textId="34675D3D" w:rsidR="004A3670" w:rsidRPr="004A136D" w:rsidRDefault="004A3670" w:rsidP="00B86DE9">
            <w:pPr>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rPr>
              <w:t>de las 10:10 horas a las 10:</w:t>
            </w:r>
            <w:r w:rsidR="00663F46">
              <w:rPr>
                <w:rFonts w:ascii="Baskerville Old Face" w:eastAsia="Arial" w:hAnsi="Baskerville Old Face" w:cs="Arial"/>
                <w:bCs/>
                <w:spacing w:val="6"/>
              </w:rPr>
              <w:t>30</w:t>
            </w:r>
            <w:r w:rsidRPr="004A136D">
              <w:rPr>
                <w:rFonts w:ascii="Baskerville Old Face" w:eastAsia="Arial" w:hAnsi="Baskerville Old Face" w:cs="Arial"/>
                <w:bCs/>
                <w:spacing w:val="6"/>
              </w:rPr>
              <w:t xml:space="preserve"> horas.</w:t>
            </w:r>
          </w:p>
          <w:p w14:paraId="3FF9297E" w14:textId="468A0616" w:rsidR="004A3670" w:rsidRPr="004A136D" w:rsidRDefault="004A3670" w:rsidP="00B86DE9">
            <w:pPr>
              <w:contextualSpacing/>
              <w:jc w:val="center"/>
              <w:rPr>
                <w:rFonts w:ascii="Baskerville Old Face" w:eastAsia="Arial" w:hAnsi="Baskerville Old Face" w:cs="Arial"/>
                <w:bCs/>
                <w:spacing w:val="6"/>
              </w:rPr>
            </w:pPr>
            <w:r w:rsidRPr="004A136D">
              <w:rPr>
                <w:rFonts w:ascii="Baskerville Old Face" w:eastAsia="Times New Roman" w:hAnsi="Baskerville Old Face" w:cs="Arial"/>
                <w:spacing w:val="6"/>
                <w:lang w:val="es-ES"/>
              </w:rPr>
              <w:t>Cualquier Oferta que se reciba después de las 10:</w:t>
            </w:r>
            <w:r w:rsidR="00663F46">
              <w:rPr>
                <w:rFonts w:ascii="Baskerville Old Face" w:eastAsia="Times New Roman" w:hAnsi="Baskerville Old Face" w:cs="Arial"/>
                <w:spacing w:val="6"/>
                <w:lang w:val="es-ES"/>
              </w:rPr>
              <w:t>30</w:t>
            </w:r>
            <w:r w:rsidRPr="004A136D">
              <w:rPr>
                <w:rFonts w:ascii="Baskerville Old Face" w:eastAsia="Times New Roman" w:hAnsi="Baskerville Old Face" w:cs="Arial"/>
                <w:spacing w:val="6"/>
                <w:lang w:val="es-ES"/>
              </w:rPr>
              <w:t xml:space="preserve"> horas, se entenderá como no presentada y no será objeto de revisión.</w:t>
            </w:r>
          </w:p>
        </w:tc>
      </w:tr>
      <w:tr w:rsidR="004A3670" w:rsidRPr="004A136D" w14:paraId="4E587146" w14:textId="77777777" w:rsidTr="001E5DEC">
        <w:trPr>
          <w:trHeight w:val="737"/>
        </w:trPr>
        <w:tc>
          <w:tcPr>
            <w:tcW w:w="3964" w:type="dxa"/>
            <w:vAlign w:val="center"/>
          </w:tcPr>
          <w:p w14:paraId="6F568416" w14:textId="77777777" w:rsidR="004A3670" w:rsidRPr="004A136D" w:rsidRDefault="004A3670" w:rsidP="00B86DE9">
            <w:pPr>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Fecha y hora objetivo de Fallo Verbal.</w:t>
            </w:r>
          </w:p>
        </w:tc>
        <w:tc>
          <w:tcPr>
            <w:tcW w:w="4297" w:type="dxa"/>
            <w:shd w:val="clear" w:color="auto" w:fill="auto"/>
            <w:vAlign w:val="center"/>
          </w:tcPr>
          <w:p w14:paraId="65162AC3" w14:textId="1D60E1CD" w:rsidR="004A3670" w:rsidRPr="004A136D" w:rsidRDefault="004210D8" w:rsidP="00B86DE9">
            <w:pPr>
              <w:ind w:left="34"/>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lang w:val="es-ES"/>
              </w:rPr>
              <w:t xml:space="preserve">26 </w:t>
            </w:r>
            <w:r w:rsidR="004A3670" w:rsidRPr="004A136D">
              <w:rPr>
                <w:rFonts w:ascii="Baskerville Old Face" w:eastAsia="Arial" w:hAnsi="Baskerville Old Face" w:cs="Arial"/>
                <w:bCs/>
                <w:spacing w:val="6"/>
                <w:lang w:val="es-ES"/>
              </w:rPr>
              <w:t xml:space="preserve">de </w:t>
            </w:r>
            <w:r w:rsidRPr="004A136D">
              <w:rPr>
                <w:rFonts w:ascii="Baskerville Old Face" w:eastAsia="Arial" w:hAnsi="Baskerville Old Face" w:cs="Arial"/>
                <w:bCs/>
                <w:spacing w:val="6"/>
                <w:lang w:val="es-ES"/>
              </w:rPr>
              <w:t xml:space="preserve">octubre </w:t>
            </w:r>
            <w:r w:rsidR="004A3670" w:rsidRPr="004A136D">
              <w:rPr>
                <w:rFonts w:ascii="Baskerville Old Face" w:eastAsia="Arial" w:hAnsi="Baskerville Old Face" w:cs="Arial"/>
                <w:bCs/>
                <w:spacing w:val="6"/>
              </w:rPr>
              <w:t xml:space="preserve">de 2022, </w:t>
            </w:r>
          </w:p>
          <w:p w14:paraId="1E7374E7" w14:textId="77777777" w:rsidR="004A3670" w:rsidRPr="004A136D" w:rsidRDefault="004A3670" w:rsidP="00B86DE9">
            <w:pPr>
              <w:ind w:left="34"/>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rPr>
              <w:t>a las 11:00 horas.</w:t>
            </w:r>
          </w:p>
        </w:tc>
      </w:tr>
      <w:tr w:rsidR="004A3670" w:rsidRPr="004A136D" w14:paraId="185983DD" w14:textId="77777777" w:rsidTr="001E5DEC">
        <w:trPr>
          <w:trHeight w:val="737"/>
        </w:trPr>
        <w:tc>
          <w:tcPr>
            <w:tcW w:w="3964" w:type="dxa"/>
            <w:vAlign w:val="center"/>
          </w:tcPr>
          <w:p w14:paraId="31FE5C7A" w14:textId="77777777" w:rsidR="004A3670" w:rsidRPr="004A136D" w:rsidRDefault="004A3670" w:rsidP="00B86DE9">
            <w:pPr>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Fecha y hora objetivo de celebración de las Confirmaciones.</w:t>
            </w:r>
          </w:p>
        </w:tc>
        <w:tc>
          <w:tcPr>
            <w:tcW w:w="4297" w:type="dxa"/>
            <w:shd w:val="clear" w:color="auto" w:fill="auto"/>
            <w:vAlign w:val="center"/>
          </w:tcPr>
          <w:p w14:paraId="062E8A31" w14:textId="64B8A4E9" w:rsidR="004A3670" w:rsidRPr="004A136D" w:rsidRDefault="004210D8" w:rsidP="00B86DE9">
            <w:pPr>
              <w:ind w:left="34"/>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lang w:val="es-ES"/>
              </w:rPr>
              <w:t xml:space="preserve">26 </w:t>
            </w:r>
            <w:r w:rsidR="004A3670" w:rsidRPr="004A136D">
              <w:rPr>
                <w:rFonts w:ascii="Baskerville Old Face" w:eastAsia="Arial" w:hAnsi="Baskerville Old Face" w:cs="Arial"/>
                <w:bCs/>
                <w:spacing w:val="6"/>
                <w:lang w:val="es-ES"/>
              </w:rPr>
              <w:t xml:space="preserve">de </w:t>
            </w:r>
            <w:r w:rsidRPr="004A136D">
              <w:rPr>
                <w:rFonts w:ascii="Baskerville Old Face" w:eastAsia="Arial" w:hAnsi="Baskerville Old Face" w:cs="Arial"/>
                <w:bCs/>
                <w:spacing w:val="6"/>
                <w:lang w:val="es-ES"/>
              </w:rPr>
              <w:t xml:space="preserve">octubre </w:t>
            </w:r>
            <w:r w:rsidR="004A3670" w:rsidRPr="004A136D">
              <w:rPr>
                <w:rFonts w:ascii="Baskerville Old Face" w:eastAsia="Arial" w:hAnsi="Baskerville Old Face" w:cs="Arial"/>
                <w:bCs/>
                <w:spacing w:val="6"/>
              </w:rPr>
              <w:t>de 2022.</w:t>
            </w:r>
          </w:p>
          <w:p w14:paraId="4278336C" w14:textId="77777777" w:rsidR="004A3670" w:rsidRPr="004A136D" w:rsidRDefault="004A3670" w:rsidP="00B86DE9">
            <w:pPr>
              <w:ind w:left="34"/>
              <w:contextualSpacing/>
              <w:jc w:val="center"/>
              <w:rPr>
                <w:rFonts w:ascii="Baskerville Old Face" w:eastAsia="Arial" w:hAnsi="Baskerville Old Face" w:cs="Arial"/>
                <w:bCs/>
                <w:spacing w:val="6"/>
              </w:rPr>
            </w:pPr>
            <w:r w:rsidRPr="004A136D">
              <w:rPr>
                <w:rFonts w:ascii="Baskerville Old Face" w:eastAsia="Arial" w:hAnsi="Baskerville Old Face" w:cs="Arial"/>
                <w:bCs/>
                <w:spacing w:val="6"/>
              </w:rPr>
              <w:t>a las 11:15 horas.</w:t>
            </w:r>
          </w:p>
        </w:tc>
      </w:tr>
      <w:tr w:rsidR="004A3670" w:rsidRPr="004A136D" w14:paraId="25E17211" w14:textId="77777777" w:rsidTr="001E5DEC">
        <w:trPr>
          <w:trHeight w:val="737"/>
        </w:trPr>
        <w:tc>
          <w:tcPr>
            <w:tcW w:w="3964" w:type="dxa"/>
            <w:vAlign w:val="center"/>
          </w:tcPr>
          <w:p w14:paraId="3D246FA8" w14:textId="77777777" w:rsidR="004A3670" w:rsidRPr="004A136D" w:rsidRDefault="004A3670" w:rsidP="00B86DE9">
            <w:pPr>
              <w:contextualSpacing/>
              <w:jc w:val="both"/>
              <w:rPr>
                <w:rFonts w:ascii="Baskerville Old Face" w:eastAsia="Arial" w:hAnsi="Baskerville Old Face" w:cs="Arial"/>
                <w:spacing w:val="6"/>
              </w:rPr>
            </w:pPr>
            <w:r w:rsidRPr="004A136D">
              <w:rPr>
                <w:rFonts w:ascii="Baskerville Old Face" w:eastAsia="Arial" w:hAnsi="Baskerville Old Face" w:cs="Arial"/>
                <w:bCs/>
                <w:spacing w:val="6"/>
              </w:rPr>
              <w:t>Fecha y hora límite de entrega de las Cartas Confirmación por parte de la(s) Institución(es) Financiera(s) ganadora(s) (2)</w:t>
            </w:r>
            <w:r w:rsidRPr="004A136D">
              <w:rPr>
                <w:rFonts w:ascii="Baskerville Old Face" w:eastAsia="Arial" w:hAnsi="Baskerville Old Face" w:cs="Arial"/>
                <w:spacing w:val="6"/>
              </w:rPr>
              <w:t>.</w:t>
            </w:r>
          </w:p>
        </w:tc>
        <w:tc>
          <w:tcPr>
            <w:tcW w:w="4297" w:type="dxa"/>
            <w:shd w:val="clear" w:color="auto" w:fill="auto"/>
            <w:vAlign w:val="center"/>
          </w:tcPr>
          <w:p w14:paraId="39DC469D" w14:textId="55CF1102" w:rsidR="004A3670" w:rsidRPr="004A136D" w:rsidRDefault="004210D8" w:rsidP="00B86DE9">
            <w:pPr>
              <w:ind w:left="34"/>
              <w:jc w:val="center"/>
              <w:rPr>
                <w:rFonts w:ascii="Baskerville Old Face" w:eastAsia="Arial" w:hAnsi="Baskerville Old Face" w:cs="Arial"/>
                <w:bCs/>
                <w:spacing w:val="6"/>
              </w:rPr>
            </w:pPr>
            <w:r w:rsidRPr="004A136D">
              <w:rPr>
                <w:rFonts w:ascii="Baskerville Old Face" w:eastAsia="Arial" w:hAnsi="Baskerville Old Face" w:cs="Arial"/>
                <w:bCs/>
                <w:spacing w:val="6"/>
                <w:lang w:val="es-ES"/>
              </w:rPr>
              <w:t xml:space="preserve">26 </w:t>
            </w:r>
            <w:r w:rsidR="004A3670" w:rsidRPr="004A136D">
              <w:rPr>
                <w:rFonts w:ascii="Baskerville Old Face" w:eastAsia="Arial" w:hAnsi="Baskerville Old Face" w:cs="Arial"/>
                <w:bCs/>
                <w:spacing w:val="6"/>
                <w:lang w:val="es-ES"/>
              </w:rPr>
              <w:t xml:space="preserve">de </w:t>
            </w:r>
            <w:r w:rsidRPr="004A136D">
              <w:rPr>
                <w:rFonts w:ascii="Baskerville Old Face" w:eastAsia="Arial" w:hAnsi="Baskerville Old Face" w:cs="Arial"/>
                <w:bCs/>
                <w:spacing w:val="6"/>
                <w:lang w:val="es-ES"/>
              </w:rPr>
              <w:t xml:space="preserve">octubre </w:t>
            </w:r>
            <w:r w:rsidR="004A3670" w:rsidRPr="004A136D">
              <w:rPr>
                <w:rFonts w:ascii="Baskerville Old Face" w:eastAsia="Arial" w:hAnsi="Baskerville Old Face" w:cs="Arial"/>
                <w:bCs/>
                <w:spacing w:val="6"/>
              </w:rPr>
              <w:t>de 2022,</w:t>
            </w:r>
          </w:p>
          <w:p w14:paraId="528DD2EB" w14:textId="77777777" w:rsidR="004A3670" w:rsidRPr="004A136D" w:rsidRDefault="004A3670" w:rsidP="00B86DE9">
            <w:pPr>
              <w:ind w:left="34"/>
              <w:contextualSpacing/>
              <w:jc w:val="center"/>
              <w:rPr>
                <w:rFonts w:ascii="Baskerville Old Face" w:eastAsia="Arial" w:hAnsi="Baskerville Old Face" w:cs="Arial"/>
                <w:spacing w:val="6"/>
              </w:rPr>
            </w:pPr>
            <w:r w:rsidRPr="004A136D">
              <w:rPr>
                <w:rFonts w:ascii="Baskerville Old Face" w:eastAsia="Arial" w:hAnsi="Baskerville Old Face" w:cs="Arial"/>
                <w:bCs/>
                <w:spacing w:val="6"/>
              </w:rPr>
              <w:t>a las 17:00 horas</w:t>
            </w:r>
            <w:r w:rsidRPr="004A136D">
              <w:rPr>
                <w:rFonts w:ascii="Baskerville Old Face" w:eastAsia="Arial" w:hAnsi="Baskerville Old Face" w:cs="Arial"/>
                <w:spacing w:val="6"/>
              </w:rPr>
              <w:t>.</w:t>
            </w:r>
          </w:p>
        </w:tc>
      </w:tr>
    </w:tbl>
    <w:p w14:paraId="54E1B0D8" w14:textId="77777777" w:rsidR="004A3670" w:rsidRPr="00542159" w:rsidRDefault="004A3670" w:rsidP="00542159">
      <w:pPr>
        <w:numPr>
          <w:ilvl w:val="0"/>
          <w:numId w:val="15"/>
        </w:numPr>
        <w:spacing w:after="0" w:line="240" w:lineRule="auto"/>
        <w:ind w:left="851" w:right="113" w:hanging="284"/>
        <w:contextualSpacing/>
        <w:jc w:val="both"/>
        <w:rPr>
          <w:rFonts w:ascii="Baskerville Old Face" w:eastAsia="Arial" w:hAnsi="Baskerville Old Face" w:cs="Arial"/>
          <w:b/>
          <w:spacing w:val="6"/>
          <w:sz w:val="20"/>
          <w:szCs w:val="20"/>
        </w:rPr>
      </w:pPr>
      <w:r w:rsidRPr="00542159">
        <w:rPr>
          <w:rFonts w:ascii="Baskerville Old Face" w:eastAsia="Arial" w:hAnsi="Baskerville Old Face" w:cs="Arial"/>
          <w:b/>
          <w:spacing w:val="6"/>
          <w:sz w:val="20"/>
          <w:szCs w:val="20"/>
        </w:rPr>
        <w:t>Para la presentación de información a que se refieren los rubros anteriores (salvo por lo que se refiere a la entrega de la Carta Confirmación original), ésta se realizará a través de medios electrónicos, vía correo electrónico en términos del numeral 10.1 siguiente y se considerará como hora de recepción la indicada en la bandeja de entrada del correo del destinario.</w:t>
      </w:r>
    </w:p>
    <w:p w14:paraId="714A30EC" w14:textId="77777777" w:rsidR="004A3670" w:rsidRPr="00542159" w:rsidRDefault="004A3670" w:rsidP="00542159">
      <w:pPr>
        <w:numPr>
          <w:ilvl w:val="0"/>
          <w:numId w:val="15"/>
        </w:numPr>
        <w:spacing w:after="0" w:line="240" w:lineRule="auto"/>
        <w:ind w:left="851" w:right="113" w:hanging="284"/>
        <w:contextualSpacing/>
        <w:jc w:val="both"/>
        <w:rPr>
          <w:rFonts w:ascii="Baskerville Old Face" w:eastAsia="Arial" w:hAnsi="Baskerville Old Face" w:cs="Arial"/>
          <w:b/>
          <w:spacing w:val="6"/>
          <w:sz w:val="20"/>
          <w:szCs w:val="20"/>
        </w:rPr>
      </w:pPr>
      <w:r w:rsidRPr="00542159">
        <w:rPr>
          <w:rFonts w:ascii="Baskerville Old Face" w:eastAsia="Arial" w:hAnsi="Baskerville Old Face" w:cs="Arial"/>
          <w:b/>
          <w:spacing w:val="6"/>
          <w:sz w:val="20"/>
          <w:szCs w:val="20"/>
        </w:rPr>
        <w:t>La Carta Confirmación firmada deberá entregarse de manera física en el Domicilio de la Licitación.</w:t>
      </w:r>
    </w:p>
    <w:p w14:paraId="4643C180" w14:textId="77777777" w:rsidR="004A3670" w:rsidRPr="004A136D" w:rsidRDefault="004A3670" w:rsidP="00B86DE9">
      <w:pPr>
        <w:spacing w:after="0" w:line="240" w:lineRule="auto"/>
        <w:contextualSpacing/>
        <w:jc w:val="both"/>
        <w:rPr>
          <w:rFonts w:ascii="Baskerville Old Face" w:eastAsia="Arial" w:hAnsi="Baskerville Old Face" w:cs="Arial"/>
          <w:bCs/>
          <w:spacing w:val="6"/>
        </w:rPr>
      </w:pPr>
    </w:p>
    <w:p w14:paraId="6485A454"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La Secretaría podrá modificar los plazos u otros aspectos establecidos en la Convocatoria, cuando menos con 10 (diez) días naturales de anticipación a la Fecha del Concurso, siempre y cuando no tenga por objeto limitar el número de participantes conforme a lo establecido en el numeral 12, inciso e) de los Lineamientos.</w:t>
      </w:r>
    </w:p>
    <w:p w14:paraId="75FE2984" w14:textId="77777777" w:rsidR="004A3670" w:rsidRPr="004A136D" w:rsidRDefault="004A3670" w:rsidP="00B86DE9">
      <w:pPr>
        <w:spacing w:after="0" w:line="240" w:lineRule="auto"/>
        <w:contextualSpacing/>
        <w:jc w:val="both"/>
        <w:rPr>
          <w:rFonts w:ascii="Baskerville Old Face" w:eastAsia="Arial" w:hAnsi="Baskerville Old Face" w:cs="Arial"/>
          <w:bCs/>
          <w:spacing w:val="6"/>
        </w:rPr>
      </w:pPr>
    </w:p>
    <w:p w14:paraId="328BA896" w14:textId="77777777" w:rsidR="004A3670" w:rsidRPr="004A136D" w:rsidRDefault="004A3670" w:rsidP="00B86DE9">
      <w:pPr>
        <w:numPr>
          <w:ilvl w:val="0"/>
          <w:numId w:val="18"/>
        </w:numPr>
        <w:spacing w:after="0" w:line="240" w:lineRule="auto"/>
        <w:ind w:left="567" w:hanging="567"/>
        <w:contextualSpacing/>
        <w:jc w:val="both"/>
        <w:rPr>
          <w:rFonts w:ascii="Baskerville Old Face" w:eastAsia="Arial" w:hAnsi="Baskerville Old Face" w:cs="Arial"/>
          <w:b/>
          <w:bCs/>
          <w:spacing w:val="6"/>
        </w:rPr>
      </w:pPr>
      <w:r w:rsidRPr="004A136D">
        <w:rPr>
          <w:rFonts w:ascii="Baskerville Old Face" w:eastAsia="Arial" w:hAnsi="Baskerville Old Face" w:cs="Arial"/>
          <w:b/>
          <w:bCs/>
          <w:spacing w:val="6"/>
        </w:rPr>
        <w:lastRenderedPageBreak/>
        <w:t>Disposiciones generales de la Licitación.</w:t>
      </w:r>
    </w:p>
    <w:p w14:paraId="32CF513E" w14:textId="77777777" w:rsidR="004A3670" w:rsidRPr="004A136D" w:rsidRDefault="004A3670" w:rsidP="00B86DE9">
      <w:pPr>
        <w:spacing w:after="0" w:line="240" w:lineRule="auto"/>
        <w:contextualSpacing/>
        <w:jc w:val="both"/>
        <w:rPr>
          <w:rFonts w:ascii="Baskerville Old Face" w:eastAsia="Arial" w:hAnsi="Baskerville Old Face" w:cs="Arial"/>
          <w:bCs/>
          <w:spacing w:val="6"/>
        </w:rPr>
      </w:pPr>
    </w:p>
    <w:p w14:paraId="566C8DB1" w14:textId="77777777" w:rsidR="004A3670" w:rsidRPr="004A136D" w:rsidRDefault="004A3670" w:rsidP="00B86DE9">
      <w:pPr>
        <w:spacing w:after="0" w:line="240" w:lineRule="auto"/>
        <w:ind w:left="567" w:hanging="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b/>
          <w:bCs/>
          <w:spacing w:val="6"/>
          <w:lang w:val="es-ES"/>
        </w:rPr>
        <w:t>10.1</w:t>
      </w:r>
      <w:r w:rsidRPr="004A136D">
        <w:rPr>
          <w:rFonts w:ascii="Baskerville Old Face" w:eastAsia="Times New Roman" w:hAnsi="Baskerville Old Face" w:cs="Arial"/>
          <w:spacing w:val="6"/>
          <w:lang w:val="es-ES"/>
        </w:rPr>
        <w:tab/>
      </w:r>
      <w:r w:rsidRPr="004A136D">
        <w:rPr>
          <w:rFonts w:ascii="Baskerville Old Face" w:eastAsia="Times New Roman" w:hAnsi="Baskerville Old Face" w:cs="Arial"/>
          <w:b/>
          <w:spacing w:val="6"/>
          <w:lang w:val="es-ES"/>
        </w:rPr>
        <w:t xml:space="preserve">Domicilio de la Licitación. </w:t>
      </w:r>
      <w:r w:rsidRPr="004A136D">
        <w:rPr>
          <w:rFonts w:ascii="Baskerville Old Face" w:eastAsia="Times New Roman" w:hAnsi="Baskerville Old Face" w:cs="Arial"/>
          <w:spacing w:val="6"/>
          <w:lang w:val="es-ES"/>
        </w:rPr>
        <w:t xml:space="preserve">Dado que la Licitación se desarrollará de manera </w:t>
      </w:r>
      <w:r w:rsidRPr="004A136D">
        <w:rPr>
          <w:rFonts w:ascii="Baskerville Old Face" w:eastAsia="Times New Roman" w:hAnsi="Baskerville Old Face" w:cs="Arial"/>
          <w:bCs/>
          <w:spacing w:val="6"/>
          <w:lang w:val="es-ES"/>
        </w:rPr>
        <w:t xml:space="preserve">virtual y </w:t>
      </w:r>
      <w:r w:rsidRPr="004A136D">
        <w:rPr>
          <w:rFonts w:ascii="Baskerville Old Face" w:eastAsia="Times New Roman" w:hAnsi="Baskerville Old Face" w:cs="Arial"/>
          <w:spacing w:val="6"/>
          <w:lang w:val="es-ES"/>
        </w:rPr>
        <w:t xml:space="preserve">remota, la </w:t>
      </w:r>
      <w:r w:rsidRPr="004A136D">
        <w:rPr>
          <w:rFonts w:ascii="Baskerville Old Face" w:eastAsia="Times New Roman" w:hAnsi="Baskerville Old Face" w:cs="Arial"/>
          <w:bCs/>
          <w:spacing w:val="6"/>
          <w:lang w:val="es-ES"/>
        </w:rPr>
        <w:t xml:space="preserve">información podrá presentarse vía correo electrónico, salvo </w:t>
      </w:r>
      <w:r w:rsidRPr="004A136D">
        <w:rPr>
          <w:rFonts w:ascii="Baskerville Old Face" w:eastAsia="Times New Roman" w:hAnsi="Baskerville Old Face" w:cs="Arial"/>
          <w:bCs/>
          <w:i/>
          <w:iCs/>
          <w:spacing w:val="6"/>
          <w:lang w:val="es-ES"/>
        </w:rPr>
        <w:t>(i)</w:t>
      </w:r>
      <w:r w:rsidRPr="004A136D">
        <w:rPr>
          <w:rFonts w:ascii="Baskerville Old Face" w:eastAsia="Times New Roman" w:hAnsi="Baskerville Old Face" w:cs="Arial"/>
          <w:i/>
          <w:spacing w:val="6"/>
          <w:lang w:val="es-ES"/>
        </w:rPr>
        <w:t xml:space="preserve"> </w:t>
      </w:r>
      <w:r w:rsidRPr="004A136D">
        <w:rPr>
          <w:rFonts w:ascii="Baskerville Old Face" w:eastAsia="Times New Roman" w:hAnsi="Baskerville Old Face" w:cs="Arial"/>
          <w:bCs/>
          <w:spacing w:val="6"/>
          <w:lang w:val="es-ES"/>
        </w:rPr>
        <w:t xml:space="preserve">aquella </w:t>
      </w:r>
      <w:r w:rsidRPr="004A136D">
        <w:rPr>
          <w:rFonts w:ascii="Baskerville Old Face" w:eastAsia="Times New Roman" w:hAnsi="Baskerville Old Face" w:cs="Arial"/>
          <w:spacing w:val="6"/>
          <w:lang w:val="es-ES"/>
        </w:rPr>
        <w:t xml:space="preserve">documentación </w:t>
      </w:r>
      <w:r w:rsidRPr="004A136D">
        <w:rPr>
          <w:rFonts w:ascii="Baskerville Old Face" w:eastAsia="Times New Roman" w:hAnsi="Baskerville Old Face" w:cs="Arial"/>
          <w:bCs/>
          <w:spacing w:val="6"/>
          <w:lang w:val="es-ES"/>
        </w:rPr>
        <w:t xml:space="preserve">que expresamente deba presentarse en original </w:t>
      </w:r>
      <w:r w:rsidRPr="004A136D">
        <w:rPr>
          <w:rFonts w:ascii="Baskerville Old Face" w:eastAsia="Times New Roman" w:hAnsi="Baskerville Old Face" w:cs="Arial"/>
          <w:spacing w:val="6"/>
          <w:lang w:val="es-ES"/>
        </w:rPr>
        <w:t xml:space="preserve">de </w:t>
      </w:r>
      <w:r w:rsidRPr="004A136D">
        <w:rPr>
          <w:rFonts w:ascii="Baskerville Old Face" w:eastAsia="Times New Roman" w:hAnsi="Baskerville Old Face" w:cs="Arial"/>
          <w:bCs/>
          <w:spacing w:val="6"/>
          <w:lang w:val="es-ES"/>
        </w:rPr>
        <w:t xml:space="preserve">manera física </w:t>
      </w:r>
      <w:r w:rsidRPr="004A136D">
        <w:rPr>
          <w:rFonts w:ascii="Baskerville Old Face" w:eastAsia="Times New Roman" w:hAnsi="Baskerville Old Face" w:cs="Arial"/>
          <w:spacing w:val="6"/>
          <w:lang w:val="es-ES"/>
        </w:rPr>
        <w:t>en el domicilio</w:t>
      </w:r>
      <w:r w:rsidRPr="004A136D">
        <w:rPr>
          <w:rFonts w:ascii="Baskerville Old Face" w:eastAsia="Times New Roman" w:hAnsi="Baskerville Old Face" w:cs="Arial"/>
          <w:bCs/>
          <w:spacing w:val="6"/>
          <w:lang w:val="es-ES"/>
        </w:rPr>
        <w:t xml:space="preserve"> de la Secretaría, y </w:t>
      </w:r>
      <w:r w:rsidRPr="004A136D">
        <w:rPr>
          <w:rFonts w:ascii="Baskerville Old Face" w:eastAsia="Times New Roman" w:hAnsi="Baskerville Old Face" w:cs="Arial"/>
          <w:bCs/>
          <w:i/>
          <w:iCs/>
          <w:spacing w:val="6"/>
          <w:lang w:val="es-ES"/>
        </w:rPr>
        <w:t>(ii)</w:t>
      </w:r>
      <w:r w:rsidRPr="004A136D">
        <w:rPr>
          <w:rFonts w:ascii="Baskerville Old Face" w:eastAsia="Times New Roman" w:hAnsi="Baskerville Old Face" w:cs="Arial"/>
          <w:bCs/>
          <w:spacing w:val="6"/>
          <w:lang w:val="es-ES"/>
        </w:rPr>
        <w:t xml:space="preserve"> la presentación de las Ofertas que deberá realizarse en términos del numeral 8 anterior, a los siguientes destinatarios:</w:t>
      </w:r>
    </w:p>
    <w:p w14:paraId="4FF551AE" w14:textId="77777777" w:rsidR="00C02217" w:rsidRPr="004A136D" w:rsidRDefault="00C02217" w:rsidP="00C02217">
      <w:pPr>
        <w:spacing w:after="0" w:line="240" w:lineRule="auto"/>
        <w:contextualSpacing/>
        <w:jc w:val="both"/>
        <w:rPr>
          <w:rFonts w:ascii="Baskerville Old Face" w:eastAsia="Times New Roman" w:hAnsi="Baskerville Old Face" w:cs="Arial"/>
          <w:bCs/>
          <w:spacing w:val="6"/>
          <w:lang w:val="es-ES"/>
        </w:rPr>
      </w:pPr>
    </w:p>
    <w:p w14:paraId="1D8494CC" w14:textId="06784B81" w:rsidR="004A3670" w:rsidRPr="004A136D" w:rsidRDefault="00C02217" w:rsidP="00C02217">
      <w:pPr>
        <w:spacing w:after="0" w:line="240" w:lineRule="auto"/>
        <w:ind w:firstLine="567"/>
        <w:contextualSpacing/>
        <w:jc w:val="both"/>
        <w:rPr>
          <w:rFonts w:ascii="Baskerville Old Face" w:eastAsia="Times New Roman" w:hAnsi="Baskerville Old Face" w:cs="Arial"/>
          <w:b/>
          <w:spacing w:val="6"/>
          <w:lang w:val="es-ES"/>
        </w:rPr>
      </w:pPr>
      <w:r w:rsidRPr="004A136D">
        <w:rPr>
          <w:rFonts w:ascii="Baskerville Old Face" w:eastAsia="Times New Roman" w:hAnsi="Baskerville Old Face" w:cs="Arial"/>
          <w:b/>
          <w:spacing w:val="6"/>
          <w:lang w:val="es-ES"/>
        </w:rPr>
        <w:t>Dirigido a:</w:t>
      </w:r>
    </w:p>
    <w:p w14:paraId="694F8360" w14:textId="77777777" w:rsidR="00C02217" w:rsidRPr="004A136D" w:rsidRDefault="00C02217" w:rsidP="00B86DE9">
      <w:pPr>
        <w:spacing w:after="0" w:line="240" w:lineRule="auto"/>
        <w:ind w:left="1560" w:hanging="567"/>
        <w:contextualSpacing/>
        <w:jc w:val="both"/>
        <w:rPr>
          <w:rFonts w:ascii="Baskerville Old Face" w:eastAsia="Times New Roman" w:hAnsi="Baskerville Old Face" w:cs="Arial"/>
          <w:bCs/>
          <w:spacing w:val="6"/>
          <w:lang w:val="es-ES"/>
        </w:rPr>
      </w:pPr>
    </w:p>
    <w:p w14:paraId="40817CF9"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Nombre:</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sz w:val="23"/>
          <w:szCs w:val="23"/>
        </w:rPr>
        <w:t>Mtro.  José de Jesús Granillo Vázquez</w:t>
      </w:r>
    </w:p>
    <w:p w14:paraId="42A4359F"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Cargo:</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sz w:val="23"/>
          <w:szCs w:val="23"/>
        </w:rPr>
        <w:t>Secretario de Hacienda</w:t>
      </w:r>
    </w:p>
    <w:p w14:paraId="30A9F472"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Correo electrónico:</w:t>
      </w:r>
      <w:r w:rsidRPr="004A136D">
        <w:rPr>
          <w:rFonts w:ascii="Baskerville Old Face" w:hAnsi="Baskerville Old Face" w:cs="Arial"/>
        </w:rPr>
        <w:tab/>
      </w:r>
      <w:r w:rsidRPr="004A136D">
        <w:rPr>
          <w:rFonts w:ascii="Baskerville Old Face" w:hAnsi="Baskerville Old Face" w:cs="Arial"/>
          <w:sz w:val="23"/>
          <w:szCs w:val="23"/>
        </w:rPr>
        <w:t>jose.granillo@chihuahua.gob.mx</w:t>
      </w:r>
    </w:p>
    <w:p w14:paraId="03139189"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p>
    <w:p w14:paraId="20C2D943"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b/>
          <w:bCs/>
        </w:rPr>
      </w:pPr>
      <w:r w:rsidRPr="004A136D">
        <w:rPr>
          <w:rFonts w:ascii="Baskerville Old Face" w:hAnsi="Baskerville Old Face" w:cs="Arial"/>
          <w:b/>
          <w:bCs/>
        </w:rPr>
        <w:t>Con copia para:</w:t>
      </w:r>
    </w:p>
    <w:p w14:paraId="6E15A46C"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p>
    <w:p w14:paraId="4F51C635"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Nombre:</w:t>
      </w:r>
      <w:r w:rsidRPr="004A136D">
        <w:rPr>
          <w:rFonts w:ascii="Baskerville Old Face" w:hAnsi="Baskerville Old Face" w:cs="Arial"/>
          <w:sz w:val="23"/>
          <w:szCs w:val="23"/>
        </w:rPr>
        <w:tab/>
        <w:t xml:space="preserve"> Mtra. Olga Verónica García Reyes</w:t>
      </w:r>
    </w:p>
    <w:p w14:paraId="0F2DCC94" w14:textId="5507C786"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Cargo:</w:t>
      </w:r>
      <w:r w:rsidRPr="004A136D">
        <w:rPr>
          <w:rFonts w:ascii="Baskerville Old Face" w:hAnsi="Baskerville Old Face" w:cs="Arial"/>
          <w:sz w:val="23"/>
          <w:szCs w:val="23"/>
        </w:rPr>
        <w:tab/>
        <w:t>Subsecretaria de Egresos</w:t>
      </w:r>
    </w:p>
    <w:p w14:paraId="6B0DFDC3"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Correo electrónico: garcia.veronica@chihuahua.gob.mx</w:t>
      </w:r>
    </w:p>
    <w:p w14:paraId="12CD244B"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p>
    <w:p w14:paraId="62F60DDC"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Nombre:</w:t>
      </w:r>
      <w:r w:rsidRPr="004A136D">
        <w:rPr>
          <w:rFonts w:ascii="Baskerville Old Face" w:hAnsi="Baskerville Old Face" w:cs="Arial"/>
          <w:sz w:val="23"/>
          <w:szCs w:val="23"/>
        </w:rPr>
        <w:tab/>
        <w:t xml:space="preserve"> Daniel</w:t>
      </w:r>
      <w:r w:rsidRPr="004A136D">
        <w:rPr>
          <w:rFonts w:ascii="Baskerville Old Face" w:hAnsi="Baskerville Old Face" w:cs="Arial"/>
          <w:sz w:val="23"/>
          <w:szCs w:val="23"/>
        </w:rPr>
        <w:tab/>
        <w:t>Agüero</w:t>
      </w:r>
    </w:p>
    <w:p w14:paraId="147EAF1B"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Correo electrónico: daniel.aguero@chihuahua.gob.mx</w:t>
      </w:r>
    </w:p>
    <w:p w14:paraId="5B104DCA"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p>
    <w:p w14:paraId="1B8513F4"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Nombre:</w:t>
      </w:r>
      <w:r w:rsidRPr="004A136D">
        <w:rPr>
          <w:rFonts w:ascii="Baskerville Old Face" w:hAnsi="Baskerville Old Face" w:cs="Arial"/>
          <w:sz w:val="23"/>
          <w:szCs w:val="23"/>
        </w:rPr>
        <w:tab/>
        <w:t xml:space="preserve"> Denisse Ortega</w:t>
      </w:r>
    </w:p>
    <w:p w14:paraId="5B5B3BC0"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sz w:val="23"/>
          <w:szCs w:val="23"/>
        </w:rPr>
      </w:pPr>
      <w:r w:rsidRPr="004A136D">
        <w:rPr>
          <w:rFonts w:ascii="Baskerville Old Face" w:hAnsi="Baskerville Old Face" w:cs="Arial"/>
          <w:sz w:val="23"/>
          <w:szCs w:val="23"/>
        </w:rPr>
        <w:t>Correo electrónico: denisse.ortega@chihuahua.gob.mx</w:t>
      </w:r>
    </w:p>
    <w:p w14:paraId="561012DC"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p>
    <w:p w14:paraId="41B06128"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 xml:space="preserve">Correo electrónico: </w:t>
      </w:r>
      <w:r w:rsidRPr="004A136D">
        <w:rPr>
          <w:rFonts w:ascii="Baskerville Old Face" w:hAnsi="Baskerville Old Face" w:cs="Arial"/>
        </w:rPr>
        <w:tab/>
        <w:t>procesosdeuda2022@gmail.com</w:t>
      </w:r>
    </w:p>
    <w:p w14:paraId="268C1034"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p>
    <w:p w14:paraId="6656581B"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Nombre:</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t>Alejandro Carreño</w:t>
      </w:r>
    </w:p>
    <w:p w14:paraId="197EED03"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 xml:space="preserve">Correo electrónico: </w:t>
      </w:r>
      <w:r w:rsidRPr="004A136D">
        <w:rPr>
          <w:rFonts w:ascii="Baskerville Old Face" w:hAnsi="Baskerville Old Face" w:cs="Arial"/>
        </w:rPr>
        <w:tab/>
        <w:t>acarreno@ch-m.mx</w:t>
      </w:r>
    </w:p>
    <w:p w14:paraId="35574077"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p>
    <w:p w14:paraId="6F50EDCB"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Nombre:</w:t>
      </w:r>
      <w:r w:rsidRPr="004A136D">
        <w:rPr>
          <w:rFonts w:ascii="Baskerville Old Face" w:hAnsi="Baskerville Old Face" w:cs="Arial"/>
        </w:rPr>
        <w:tab/>
      </w:r>
      <w:r w:rsidRPr="004A136D">
        <w:rPr>
          <w:rFonts w:ascii="Baskerville Old Face" w:hAnsi="Baskerville Old Face" w:cs="Arial"/>
        </w:rPr>
        <w:tab/>
      </w:r>
      <w:r w:rsidRPr="004A136D">
        <w:rPr>
          <w:rFonts w:ascii="Baskerville Old Face" w:hAnsi="Baskerville Old Face" w:cs="Arial"/>
        </w:rPr>
        <w:tab/>
        <w:t>Diego Medina</w:t>
      </w:r>
    </w:p>
    <w:p w14:paraId="0EBF796A" w14:textId="77777777" w:rsidR="00C02217" w:rsidRPr="004A136D" w:rsidRDefault="00C02217" w:rsidP="00C02217">
      <w:pPr>
        <w:autoSpaceDE w:val="0"/>
        <w:autoSpaceDN w:val="0"/>
        <w:adjustRightInd w:val="0"/>
        <w:spacing w:after="0" w:line="240" w:lineRule="auto"/>
        <w:ind w:left="567"/>
        <w:contextualSpacing/>
        <w:jc w:val="both"/>
        <w:rPr>
          <w:rFonts w:ascii="Baskerville Old Face" w:hAnsi="Baskerville Old Face" w:cs="Arial"/>
        </w:rPr>
      </w:pPr>
      <w:r w:rsidRPr="004A136D">
        <w:rPr>
          <w:rFonts w:ascii="Baskerville Old Face" w:hAnsi="Baskerville Old Face" w:cs="Arial"/>
        </w:rPr>
        <w:t xml:space="preserve">Correo electrónico: </w:t>
      </w:r>
      <w:r w:rsidRPr="004A136D">
        <w:rPr>
          <w:rFonts w:ascii="Baskerville Old Face" w:hAnsi="Baskerville Old Face" w:cs="Arial"/>
        </w:rPr>
        <w:tab/>
        <w:t>dmedina@ch-m.mx</w:t>
      </w:r>
    </w:p>
    <w:p w14:paraId="19280BE8" w14:textId="349D564D" w:rsidR="004A3670" w:rsidRPr="004A136D" w:rsidRDefault="004A3670" w:rsidP="00B86DE9">
      <w:pPr>
        <w:spacing w:after="0" w:line="240" w:lineRule="auto"/>
        <w:rPr>
          <w:rFonts w:ascii="Baskerville Old Face" w:hAnsi="Baskerville Old Face" w:cs="Arial"/>
          <w:color w:val="000000"/>
          <w:spacing w:val="6"/>
        </w:rPr>
      </w:pPr>
    </w:p>
    <w:p w14:paraId="305D75DC" w14:textId="086BCBDC" w:rsidR="004A3670" w:rsidRPr="004A136D" w:rsidRDefault="004A3670" w:rsidP="00B86DE9">
      <w:pPr>
        <w:autoSpaceDE w:val="0"/>
        <w:autoSpaceDN w:val="0"/>
        <w:adjustRightInd w:val="0"/>
        <w:spacing w:after="0" w:line="240" w:lineRule="auto"/>
        <w:ind w:left="567"/>
        <w:contextualSpacing/>
        <w:jc w:val="both"/>
        <w:rPr>
          <w:rFonts w:ascii="Baskerville Old Face" w:hAnsi="Baskerville Old Face" w:cs="Arial"/>
          <w:color w:val="000000"/>
          <w:spacing w:val="6"/>
        </w:rPr>
      </w:pPr>
      <w:r w:rsidRPr="004A136D">
        <w:rPr>
          <w:rFonts w:ascii="Baskerville Old Face" w:hAnsi="Baskerville Old Face" w:cs="Arial"/>
          <w:color w:val="000000"/>
          <w:spacing w:val="6"/>
        </w:rPr>
        <w:t>Para la entrega de la información que deba presentarse en original y, en su caso, si las circunstancias así lo permitieran y se decidiera llevar a cabo actos presenciales en relación con la Licitación, éstos se llevarán en</w:t>
      </w:r>
      <w:r w:rsidR="00D12062" w:rsidRPr="00D12062">
        <w:rPr>
          <w:rFonts w:ascii="Baskerville Old Face" w:hAnsi="Baskerville Old Face" w:cs="Arial"/>
          <w:color w:val="000000"/>
          <w:spacing w:val="6"/>
        </w:rPr>
        <w:t xml:space="preserve"> </w:t>
      </w:r>
      <w:r w:rsidR="00D12062">
        <w:rPr>
          <w:rFonts w:ascii="Baskerville Old Face" w:hAnsi="Baskerville Old Face" w:cs="Arial"/>
          <w:color w:val="000000"/>
          <w:spacing w:val="6"/>
        </w:rPr>
        <w:t>la Sala de Juntas del Despacho del Secretario de Hacienda, 4to piso, del Edificio Héroes de Reforma, ubicada en Av. Venustiano Carranza #601, Col. Obrera, Chihuahua, Chihuahua</w:t>
      </w:r>
      <w:r w:rsidRPr="004A136D">
        <w:rPr>
          <w:rFonts w:ascii="Baskerville Old Face" w:hAnsi="Baskerville Old Face" w:cs="Arial"/>
          <w:color w:val="000000"/>
          <w:spacing w:val="6"/>
        </w:rPr>
        <w:t xml:space="preserve">, </w:t>
      </w:r>
      <w:r w:rsidR="008443A8">
        <w:rPr>
          <w:rFonts w:ascii="Baskerville Old Face" w:hAnsi="Baskerville Old Face" w:cs="Arial"/>
          <w:color w:val="000000"/>
          <w:spacing w:val="6"/>
        </w:rPr>
        <w:t xml:space="preserve">o </w:t>
      </w:r>
      <w:r w:rsidRPr="004A136D">
        <w:rPr>
          <w:rFonts w:ascii="Baskerville Old Face" w:hAnsi="Baskerville Old Face" w:cs="Arial"/>
          <w:color w:val="000000"/>
          <w:spacing w:val="6"/>
        </w:rPr>
        <w:t>en cualquier otro que sea notificado por la Secretaría a través de la Página de la Licitación.</w:t>
      </w:r>
    </w:p>
    <w:p w14:paraId="0C7F43B4"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09550E83"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r w:rsidRPr="004A136D">
        <w:rPr>
          <w:rFonts w:ascii="Baskerville Old Face" w:eastAsia="Times New Roman" w:hAnsi="Baskerville Old Face" w:cs="Arial"/>
          <w:spacing w:val="6"/>
          <w:lang w:val="es-ES"/>
        </w:rPr>
        <w:t>Si dadas las circunstancias, la Secretaría decidiera llevar a cabo actos presenciales, esta situación será notificada a las Instituciones Financieras interesadas, por medio de la Página de la Licitación, según dicho término se define más adelante, con al menos 1 (un) Día Hábil de anticipación a la fecha prevista para llevar a cabo el acto de que se trate.</w:t>
      </w:r>
    </w:p>
    <w:p w14:paraId="1F1A5AF5"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512038A7" w14:textId="21568655" w:rsidR="004A3670" w:rsidRPr="004A136D" w:rsidRDefault="004A3670" w:rsidP="00B86DE9">
      <w:pPr>
        <w:spacing w:after="0" w:line="240" w:lineRule="auto"/>
        <w:ind w:left="567" w:hanging="567"/>
        <w:contextualSpacing/>
        <w:jc w:val="both"/>
        <w:rPr>
          <w:rFonts w:ascii="Baskerville Old Face" w:eastAsia="Times New Roman" w:hAnsi="Baskerville Old Face" w:cs="Arial"/>
          <w:bCs/>
          <w:spacing w:val="6"/>
        </w:rPr>
      </w:pPr>
      <w:r w:rsidRPr="004A136D">
        <w:rPr>
          <w:rFonts w:ascii="Baskerville Old Face" w:eastAsia="Times New Roman" w:hAnsi="Baskerville Old Face" w:cs="Arial"/>
          <w:b/>
          <w:bCs/>
          <w:spacing w:val="6"/>
          <w:lang w:val="es-ES"/>
        </w:rPr>
        <w:lastRenderedPageBreak/>
        <w:t>10.2</w:t>
      </w:r>
      <w:r w:rsidRPr="004A136D">
        <w:rPr>
          <w:rFonts w:ascii="Baskerville Old Face" w:eastAsia="Times New Roman" w:hAnsi="Baskerville Old Face" w:cs="Arial"/>
          <w:spacing w:val="6"/>
          <w:lang w:val="es-ES"/>
        </w:rPr>
        <w:tab/>
      </w:r>
      <w:r w:rsidRPr="004A136D">
        <w:rPr>
          <w:rFonts w:ascii="Baskerville Old Face" w:eastAsia="Times New Roman" w:hAnsi="Baskerville Old Face" w:cs="Arial"/>
          <w:b/>
          <w:bCs/>
          <w:spacing w:val="6"/>
          <w:lang w:val="es-ES"/>
        </w:rPr>
        <w:t>Página de la Licitación.</w:t>
      </w:r>
      <w:r w:rsidRPr="004A136D">
        <w:rPr>
          <w:rFonts w:ascii="Baskerville Old Face" w:eastAsia="Times New Roman" w:hAnsi="Baskerville Old Face" w:cs="Arial"/>
          <w:b/>
          <w:spacing w:val="6"/>
          <w:lang w:val="es-ES"/>
        </w:rPr>
        <w:t xml:space="preserve"> </w:t>
      </w:r>
      <w:r w:rsidRPr="004A136D">
        <w:rPr>
          <w:rFonts w:ascii="Baskerville Old Face" w:eastAsia="Times New Roman" w:hAnsi="Baskerville Old Face" w:cs="Arial"/>
          <w:bCs/>
          <w:spacing w:val="6"/>
          <w:lang w:val="es-ES"/>
        </w:rPr>
        <w:t>La presente Licitación es abierta y las</w:t>
      </w:r>
      <w:r w:rsidRPr="004A136D">
        <w:rPr>
          <w:rFonts w:ascii="Baskerville Old Face" w:eastAsia="Times New Roman" w:hAnsi="Baskerville Old Face" w:cs="Arial"/>
          <w:spacing w:val="6"/>
          <w:lang w:val="es-ES"/>
        </w:rPr>
        <w:t xml:space="preserve"> Instituciones Financieras interesadas podrán acceder a la información de la Licitación Pública</w:t>
      </w:r>
      <w:r w:rsidRPr="004A136D">
        <w:rPr>
          <w:rFonts w:ascii="Baskerville Old Face" w:eastAsia="Arial" w:hAnsi="Baskerville Old Face" w:cs="Arial"/>
          <w:bCs/>
          <w:spacing w:val="6"/>
          <w:lang w:val="es-ES"/>
        </w:rPr>
        <w:t xml:space="preserve">, </w:t>
      </w:r>
      <w:r w:rsidRPr="004A136D">
        <w:rPr>
          <w:rFonts w:ascii="Baskerville Old Face" w:eastAsia="Times New Roman" w:hAnsi="Baskerville Old Face" w:cs="Arial"/>
          <w:spacing w:val="6"/>
          <w:lang w:val="es-ES"/>
        </w:rPr>
        <w:t xml:space="preserve">en la página de internet </w:t>
      </w:r>
      <w:hyperlink r:id="rId8" w:history="1">
        <w:r w:rsidR="00D12062" w:rsidRPr="00C822CA">
          <w:rPr>
            <w:rStyle w:val="Hipervnculo"/>
            <w:rFonts w:ascii="Baskerville Old Face" w:eastAsia="Times New Roman" w:hAnsi="Baskerville Old Face" w:cs="Arial"/>
            <w:color w:val="auto"/>
            <w:spacing w:val="6"/>
            <w:lang w:val="es-ES"/>
          </w:rPr>
          <w:t>http://ihacienda.chihuahua.gob.mx/tfiscal/</w:t>
        </w:r>
      </w:hyperlink>
      <w:r w:rsidR="00D12062">
        <w:rPr>
          <w:rStyle w:val="Hipervnculo"/>
          <w:rFonts w:ascii="Baskerville Old Face" w:eastAsia="Times New Roman" w:hAnsi="Baskerville Old Face" w:cs="Arial"/>
          <w:color w:val="auto"/>
          <w:spacing w:val="6"/>
          <w:lang w:val="es-ES"/>
        </w:rPr>
        <w:t xml:space="preserve">, </w:t>
      </w:r>
      <w:r w:rsidRPr="004A136D">
        <w:rPr>
          <w:rFonts w:ascii="Baskerville Old Face" w:eastAsia="Times New Roman" w:hAnsi="Baskerville Old Face" w:cs="Arial"/>
          <w:spacing w:val="6"/>
          <w:lang w:val="es-ES"/>
        </w:rPr>
        <w:t>la cual será el medio de comunicación entre el Estado y las Instituciones Financieras interesadas (la “</w:t>
      </w:r>
      <w:r w:rsidRPr="004A136D">
        <w:rPr>
          <w:rFonts w:ascii="Baskerville Old Face" w:eastAsia="Times New Roman" w:hAnsi="Baskerville Old Face" w:cs="Arial"/>
          <w:spacing w:val="6"/>
          <w:u w:val="single"/>
          <w:lang w:val="es-ES"/>
        </w:rPr>
        <w:t>Página de la Licitación</w:t>
      </w:r>
      <w:r w:rsidRPr="004A136D">
        <w:rPr>
          <w:rFonts w:ascii="Baskerville Old Face" w:eastAsia="Times New Roman" w:hAnsi="Baskerville Old Face" w:cs="Arial"/>
          <w:spacing w:val="6"/>
          <w:lang w:val="es-ES"/>
        </w:rPr>
        <w:t>”)</w:t>
      </w:r>
      <w:r w:rsidRPr="004A136D">
        <w:rPr>
          <w:rFonts w:ascii="Baskerville Old Face" w:eastAsia="Times New Roman" w:hAnsi="Baskerville Old Face" w:cs="Arial"/>
          <w:bCs/>
          <w:spacing w:val="6"/>
        </w:rPr>
        <w:t>.</w:t>
      </w:r>
    </w:p>
    <w:p w14:paraId="5C2A3BBA" w14:textId="77777777" w:rsidR="004A3670" w:rsidRPr="004A136D" w:rsidRDefault="004A3670" w:rsidP="00B86DE9">
      <w:pPr>
        <w:spacing w:after="0" w:line="240" w:lineRule="auto"/>
        <w:ind w:left="567"/>
        <w:contextualSpacing/>
        <w:jc w:val="both"/>
        <w:rPr>
          <w:rFonts w:ascii="Baskerville Old Face" w:eastAsia="Times New Roman" w:hAnsi="Baskerville Old Face" w:cs="Arial"/>
          <w:bCs/>
          <w:spacing w:val="6"/>
        </w:rPr>
      </w:pPr>
    </w:p>
    <w:p w14:paraId="5B423F56" w14:textId="30A18461" w:rsidR="004A3670" w:rsidRPr="004A136D" w:rsidRDefault="004A3670" w:rsidP="00B86DE9">
      <w:pPr>
        <w:spacing w:after="0" w:line="240" w:lineRule="auto"/>
        <w:ind w:left="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bCs/>
          <w:spacing w:val="6"/>
        </w:rPr>
        <w:t xml:space="preserve">Cualquier modificación a la presente Convocatoria, o notificación en relación con la presente Licitación Pública y, en general, cualquier información relacionada con la Licitación Pública </w:t>
      </w:r>
      <w:r w:rsidRPr="004A136D">
        <w:rPr>
          <w:rFonts w:ascii="Baskerville Old Face" w:eastAsia="Arial" w:hAnsi="Baskerville Old Face" w:cs="Arial"/>
          <w:bCs/>
          <w:spacing w:val="6"/>
          <w:lang w:val="es-ES"/>
        </w:rPr>
        <w:t>se dará a conocer en la Página de la Licitación antes mencionada</w:t>
      </w:r>
      <w:r w:rsidRPr="004A136D">
        <w:rPr>
          <w:rFonts w:ascii="Baskerville Old Face" w:eastAsia="Times New Roman" w:hAnsi="Baskerville Old Face" w:cs="Arial"/>
          <w:bCs/>
          <w:spacing w:val="6"/>
        </w:rPr>
        <w:t>.</w:t>
      </w:r>
    </w:p>
    <w:p w14:paraId="1784AE3F" w14:textId="77777777" w:rsidR="004A3670" w:rsidRPr="004A136D" w:rsidRDefault="004A3670" w:rsidP="00B86DE9">
      <w:pPr>
        <w:spacing w:after="0" w:line="240" w:lineRule="auto"/>
        <w:ind w:left="1134" w:hanging="567"/>
        <w:contextualSpacing/>
        <w:jc w:val="both"/>
        <w:rPr>
          <w:rFonts w:ascii="Baskerville Old Face" w:eastAsia="Times New Roman" w:hAnsi="Baskerville Old Face" w:cs="Arial"/>
          <w:b/>
          <w:spacing w:val="6"/>
          <w:lang w:val="es-ES"/>
        </w:rPr>
      </w:pPr>
    </w:p>
    <w:p w14:paraId="581D5EDB" w14:textId="64E9BF89" w:rsidR="004A3670" w:rsidRPr="004A136D" w:rsidRDefault="004A3670" w:rsidP="00B86DE9">
      <w:pPr>
        <w:tabs>
          <w:tab w:val="left" w:pos="567"/>
        </w:tabs>
        <w:autoSpaceDE w:val="0"/>
        <w:autoSpaceDN w:val="0"/>
        <w:adjustRightInd w:val="0"/>
        <w:spacing w:after="0" w:line="240" w:lineRule="auto"/>
        <w:ind w:left="567" w:hanging="567"/>
        <w:jc w:val="both"/>
        <w:rPr>
          <w:rFonts w:ascii="Baskerville Old Face" w:eastAsia="Arial" w:hAnsi="Baskerville Old Face" w:cs="Arial"/>
          <w:bCs/>
          <w:spacing w:val="6"/>
          <w:lang w:val="es-ES"/>
        </w:rPr>
      </w:pPr>
      <w:r w:rsidRPr="004A136D">
        <w:rPr>
          <w:rFonts w:ascii="Baskerville Old Face" w:hAnsi="Baskerville Old Face" w:cs="Arial"/>
          <w:b/>
          <w:color w:val="000000"/>
          <w:spacing w:val="6"/>
        </w:rPr>
        <w:t>10.3</w:t>
      </w:r>
      <w:r w:rsidRPr="004A136D">
        <w:rPr>
          <w:rFonts w:ascii="Baskerville Old Face" w:hAnsi="Baskerville Old Face" w:cs="Arial"/>
          <w:b/>
          <w:color w:val="000000"/>
          <w:spacing w:val="6"/>
        </w:rPr>
        <w:tab/>
      </w:r>
      <w:r w:rsidRPr="004A136D">
        <w:rPr>
          <w:rFonts w:ascii="Baskerville Old Face" w:hAnsi="Baskerville Old Face" w:cs="Arial"/>
          <w:b/>
        </w:rPr>
        <w:t xml:space="preserve">Modificaciones a la Convocatoria. </w:t>
      </w:r>
      <w:r w:rsidRPr="004A136D">
        <w:rPr>
          <w:rFonts w:ascii="Baskerville Old Face" w:eastAsia="Arial" w:hAnsi="Baskerville Old Face" w:cs="Arial"/>
          <w:bCs/>
          <w:spacing w:val="6"/>
          <w:lang w:val="es-ES"/>
        </w:rPr>
        <w:t xml:space="preserve">La Secretaría, sin responsabilidad alguna, podrá modificar </w:t>
      </w:r>
      <w:r w:rsidR="00707C7F" w:rsidRPr="004A136D">
        <w:rPr>
          <w:rFonts w:ascii="Baskerville Old Face" w:eastAsia="Arial" w:hAnsi="Baskerville Old Face" w:cs="Arial"/>
          <w:bCs/>
          <w:spacing w:val="6"/>
          <w:lang w:val="es-ES"/>
        </w:rPr>
        <w:t>la presente Convocatoria</w:t>
      </w:r>
      <w:r w:rsidRPr="004A136D">
        <w:rPr>
          <w:rFonts w:ascii="Baskerville Old Face" w:eastAsia="Arial" w:hAnsi="Baskerville Old Face" w:cs="Arial"/>
          <w:bCs/>
          <w:spacing w:val="6"/>
          <w:lang w:val="es-ES"/>
        </w:rPr>
        <w:t xml:space="preserve">, según resulte necesario o conveniente, </w:t>
      </w:r>
      <w:r w:rsidR="00707C7F" w:rsidRPr="004A136D">
        <w:rPr>
          <w:rFonts w:ascii="Baskerville Old Face" w:eastAsia="Arial" w:hAnsi="Baskerville Old Face" w:cs="Arial"/>
          <w:bCs/>
          <w:spacing w:val="6"/>
          <w:lang w:val="es-ES"/>
        </w:rPr>
        <w:t>dichas modificaciones</w:t>
      </w:r>
      <w:r w:rsidRPr="004A136D">
        <w:rPr>
          <w:rFonts w:ascii="Baskerville Old Face" w:eastAsia="Arial" w:hAnsi="Baskerville Old Face" w:cs="Arial"/>
          <w:bCs/>
          <w:spacing w:val="6"/>
          <w:lang w:val="es-ES"/>
        </w:rPr>
        <w:t xml:space="preserve"> serán publicadas en la Página de la Licitación, siendo responsabilidad de cada Institución</w:t>
      </w:r>
      <w:r w:rsidR="00707C7F" w:rsidRPr="004A136D">
        <w:rPr>
          <w:rFonts w:ascii="Baskerville Old Face" w:eastAsia="Arial" w:hAnsi="Baskerville Old Face" w:cs="Arial"/>
          <w:bCs/>
          <w:spacing w:val="6"/>
          <w:lang w:val="es-ES"/>
        </w:rPr>
        <w:t xml:space="preserve"> Financiera</w:t>
      </w:r>
      <w:r w:rsidRPr="004A136D">
        <w:rPr>
          <w:rFonts w:ascii="Baskerville Old Face" w:eastAsia="Arial" w:hAnsi="Baskerville Old Face" w:cs="Arial"/>
          <w:bCs/>
          <w:spacing w:val="6"/>
          <w:lang w:val="es-ES"/>
        </w:rPr>
        <w:t xml:space="preserve"> </w:t>
      </w:r>
      <w:r w:rsidR="00707C7F" w:rsidRPr="004A136D">
        <w:rPr>
          <w:rFonts w:ascii="Baskerville Old Face" w:eastAsia="Arial" w:hAnsi="Baskerville Old Face" w:cs="Arial"/>
          <w:bCs/>
          <w:spacing w:val="6"/>
          <w:lang w:val="es-ES"/>
        </w:rPr>
        <w:t>i</w:t>
      </w:r>
      <w:r w:rsidRPr="004A136D">
        <w:rPr>
          <w:rFonts w:ascii="Baskerville Old Face" w:eastAsia="Arial" w:hAnsi="Baskerville Old Face" w:cs="Arial"/>
          <w:bCs/>
          <w:spacing w:val="6"/>
          <w:lang w:val="es-ES"/>
        </w:rPr>
        <w:t>nteresada la consulta frecuente de la misma, para mantenerse actualizado del desarrollo de la Licitación.</w:t>
      </w:r>
    </w:p>
    <w:p w14:paraId="79CCEBB2" w14:textId="77777777" w:rsidR="004A3670" w:rsidRPr="004A136D" w:rsidRDefault="004A3670" w:rsidP="00B86DE9">
      <w:pPr>
        <w:autoSpaceDE w:val="0"/>
        <w:autoSpaceDN w:val="0"/>
        <w:adjustRightInd w:val="0"/>
        <w:spacing w:after="0" w:line="240" w:lineRule="auto"/>
        <w:ind w:left="567" w:hanging="567"/>
        <w:jc w:val="both"/>
        <w:rPr>
          <w:rFonts w:ascii="Baskerville Old Face" w:hAnsi="Baskerville Old Face" w:cs="Arial"/>
        </w:rPr>
      </w:pPr>
    </w:p>
    <w:p w14:paraId="457AFA55" w14:textId="77777777" w:rsidR="004A3670" w:rsidRPr="004A136D" w:rsidRDefault="004A3670" w:rsidP="00B86DE9">
      <w:pPr>
        <w:autoSpaceDE w:val="0"/>
        <w:autoSpaceDN w:val="0"/>
        <w:adjustRightInd w:val="0"/>
        <w:spacing w:after="0" w:line="240" w:lineRule="auto"/>
        <w:ind w:left="567"/>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La Secretaría podrá modificar o precisar aspectos establecidos en la presente Convocatoria, en términos del numeral 12, inciso e) de los Lineamientos, a más tardar dentro de los 10 (diez) días naturales previos al Acto de Presentación y Apertura de las Ofertas, debiendo difundir dichas modificaciones, a más tardar el Día Hábil siguiente a aquél en que se efectúen, a través de la Página de la Licitación.</w:t>
      </w:r>
    </w:p>
    <w:p w14:paraId="19E273A9" w14:textId="77777777" w:rsidR="004A3670" w:rsidRPr="004A136D" w:rsidRDefault="004A3670" w:rsidP="00B86DE9">
      <w:pPr>
        <w:autoSpaceDE w:val="0"/>
        <w:autoSpaceDN w:val="0"/>
        <w:adjustRightInd w:val="0"/>
        <w:spacing w:after="0" w:line="240" w:lineRule="auto"/>
        <w:jc w:val="both"/>
        <w:rPr>
          <w:rFonts w:ascii="Baskerville Old Face" w:hAnsi="Baskerville Old Face" w:cs="Arial"/>
        </w:rPr>
      </w:pPr>
    </w:p>
    <w:p w14:paraId="1F7BD9A3" w14:textId="6705549B" w:rsidR="004A3670" w:rsidRPr="004A136D" w:rsidRDefault="004A3670" w:rsidP="00B86DE9">
      <w:pPr>
        <w:spacing w:after="0" w:line="240" w:lineRule="auto"/>
        <w:ind w:left="567" w:hanging="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b/>
          <w:spacing w:val="6"/>
          <w:lang w:val="es-ES"/>
        </w:rPr>
        <w:t>10.4</w:t>
      </w:r>
      <w:r w:rsidRPr="004A136D">
        <w:rPr>
          <w:rFonts w:ascii="Baskerville Old Face" w:eastAsia="Times New Roman" w:hAnsi="Baskerville Old Face" w:cs="Arial"/>
          <w:b/>
          <w:spacing w:val="6"/>
          <w:lang w:val="es-ES"/>
        </w:rPr>
        <w:tab/>
        <w:t>De la sujeción de las Instituciones Financieras interesadas en el proceso licitatorio.</w:t>
      </w:r>
      <w:r w:rsidRPr="004A136D">
        <w:rPr>
          <w:rFonts w:ascii="Baskerville Old Face" w:eastAsia="Times New Roman" w:hAnsi="Baskerville Old Face" w:cs="Arial"/>
          <w:spacing w:val="6"/>
          <w:lang w:val="es-ES"/>
        </w:rPr>
        <w:t xml:space="preserve"> Por el simple hecho de presentar una Oferta durante el Acto de Presentación y Apertura de Ofertas, se entenderá que la Institución Financiera interesada conoce las características específicas de la presente Licitación e invariablemente se sujetará a lo establecido en </w:t>
      </w:r>
      <w:r w:rsidR="00707C7F" w:rsidRPr="004A136D">
        <w:rPr>
          <w:rFonts w:ascii="Baskerville Old Face" w:eastAsia="Times New Roman" w:hAnsi="Baskerville Old Face" w:cs="Arial"/>
          <w:spacing w:val="6"/>
          <w:lang w:val="es-ES"/>
        </w:rPr>
        <w:t>la presente Convocatoria</w:t>
      </w:r>
      <w:r w:rsidRPr="004A136D">
        <w:rPr>
          <w:rFonts w:ascii="Baskerville Old Face" w:eastAsia="Times New Roman" w:hAnsi="Baskerville Old Face" w:cs="Arial"/>
          <w:spacing w:val="6"/>
          <w:lang w:val="es-ES"/>
        </w:rPr>
        <w:t xml:space="preserve">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6D590161"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0A96C4CD"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La Institución Financiera que presente una Oferta adquirirá la calidad de Licitante para todos los efectos de la presente Licitación.</w:t>
      </w:r>
    </w:p>
    <w:p w14:paraId="5508A8F0"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4845EF6E" w14:textId="11DDA904" w:rsidR="004A3670" w:rsidRPr="004A136D" w:rsidRDefault="004A3670" w:rsidP="00B86DE9">
      <w:pPr>
        <w:spacing w:after="0" w:line="240" w:lineRule="auto"/>
        <w:ind w:left="567" w:hanging="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b/>
          <w:bCs/>
          <w:spacing w:val="6"/>
          <w:lang w:val="es-ES"/>
        </w:rPr>
        <w:t>10.5</w:t>
      </w:r>
      <w:r w:rsidRPr="004A136D">
        <w:rPr>
          <w:rFonts w:ascii="Baskerville Old Face" w:eastAsia="Times New Roman" w:hAnsi="Baskerville Old Face" w:cs="Arial"/>
          <w:spacing w:val="6"/>
          <w:lang w:val="es-ES"/>
        </w:rPr>
        <w:tab/>
      </w:r>
      <w:r w:rsidRPr="004A136D">
        <w:rPr>
          <w:rFonts w:ascii="Baskerville Old Face" w:eastAsia="Times New Roman" w:hAnsi="Baskerville Old Face" w:cs="Arial"/>
          <w:b/>
          <w:bCs/>
          <w:spacing w:val="6"/>
          <w:lang w:val="es-ES"/>
        </w:rPr>
        <w:t>Horario de los actos de la Licitación.</w:t>
      </w:r>
      <w:r w:rsidRPr="004A136D">
        <w:rPr>
          <w:rFonts w:ascii="Baskerville Old Face" w:eastAsia="Times New Roman" w:hAnsi="Baskerville Old Face" w:cs="Arial"/>
          <w:spacing w:val="6"/>
          <w:lang w:val="es-ES"/>
        </w:rPr>
        <w:t xml:space="preserve"> Todos los horarios establecidos en la Convocatoria se refieren a la hora de la Zona </w:t>
      </w:r>
      <w:r w:rsidR="00707C7F" w:rsidRPr="004A136D">
        <w:rPr>
          <w:rFonts w:ascii="Baskerville Old Face" w:eastAsia="Times New Roman" w:hAnsi="Baskerville Old Face" w:cs="Arial"/>
          <w:spacing w:val="6"/>
          <w:lang w:val="es-ES"/>
        </w:rPr>
        <w:t>Pacífico</w:t>
      </w:r>
      <w:r w:rsidRPr="004A136D">
        <w:rPr>
          <w:rFonts w:ascii="Baskerville Old Face" w:eastAsia="Times New Roman" w:hAnsi="Baskerville Old Face" w:cs="Arial"/>
          <w:spacing w:val="6"/>
          <w:lang w:val="es-ES"/>
        </w:rPr>
        <w:t>, de conformidad con la Ley del Sistema de Horario de los Estados Unidos Mexicanos.</w:t>
      </w:r>
    </w:p>
    <w:p w14:paraId="7FA9AA0F" w14:textId="77777777" w:rsidR="0000189F" w:rsidRPr="004A136D" w:rsidRDefault="0000189F" w:rsidP="00B86DE9">
      <w:pPr>
        <w:spacing w:after="0" w:line="240" w:lineRule="auto"/>
        <w:ind w:left="567" w:hanging="567"/>
        <w:contextualSpacing/>
        <w:jc w:val="both"/>
        <w:rPr>
          <w:rFonts w:ascii="Baskerville Old Face" w:eastAsia="Times New Roman" w:hAnsi="Baskerville Old Face" w:cs="Arial"/>
          <w:spacing w:val="6"/>
          <w:lang w:val="es-ES"/>
        </w:rPr>
      </w:pPr>
    </w:p>
    <w:p w14:paraId="015CCBAF" w14:textId="77777777" w:rsidR="004A3670" w:rsidRPr="004A136D" w:rsidRDefault="004A3670" w:rsidP="00B86DE9">
      <w:pPr>
        <w:spacing w:after="0" w:line="240" w:lineRule="auto"/>
        <w:ind w:left="567" w:hanging="567"/>
        <w:contextualSpacing/>
        <w:jc w:val="both"/>
        <w:rPr>
          <w:rFonts w:ascii="Baskerville Old Face" w:eastAsia="Times New Roman" w:hAnsi="Baskerville Old Face" w:cs="Arial"/>
          <w:spacing w:val="6"/>
          <w:lang w:val="es-ES"/>
        </w:rPr>
      </w:pPr>
      <w:r w:rsidRPr="004A136D">
        <w:rPr>
          <w:rFonts w:ascii="Baskerville Old Face" w:eastAsia="Times New Roman" w:hAnsi="Baskerville Old Face" w:cs="Arial"/>
          <w:b/>
          <w:spacing w:val="6"/>
          <w:lang w:val="es-ES"/>
        </w:rPr>
        <w:t>10.6</w:t>
      </w:r>
      <w:r w:rsidRPr="004A136D">
        <w:rPr>
          <w:rFonts w:ascii="Baskerville Old Face" w:eastAsia="Times New Roman" w:hAnsi="Baskerville Old Face" w:cs="Arial"/>
          <w:b/>
          <w:spacing w:val="6"/>
          <w:lang w:val="es-ES"/>
        </w:rPr>
        <w:tab/>
        <w:t xml:space="preserve">Costos relacionados con la presentación de Ofertas. </w:t>
      </w:r>
      <w:r w:rsidRPr="004A136D">
        <w:rPr>
          <w:rFonts w:ascii="Baskerville Old Face" w:eastAsia="Times New Roman" w:hAnsi="Baskerville Old Face" w:cs="Arial"/>
          <w:spacing w:val="6"/>
          <w:lang w:val="es-ES"/>
        </w:rPr>
        <w:t>Cualquier costo en el que incurran las Instituciones Financieras interesadas derivado de su participación en la Licitación será a su cargo, sin que exista responsabilidad alguna por parte de la Secretaría de reembolsarlos, aún en el caso de declarar el proceso desierto y/o de suspensión y/o cancelación del proceso licitatorio.</w:t>
      </w:r>
    </w:p>
    <w:p w14:paraId="5FFE9D5D"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45E7D9BE" w14:textId="651F32F4" w:rsidR="004A3670" w:rsidRPr="004A136D" w:rsidRDefault="004A3670" w:rsidP="00B86DE9">
      <w:pPr>
        <w:spacing w:after="0" w:line="240" w:lineRule="auto"/>
        <w:ind w:left="567" w:hanging="567"/>
        <w:contextualSpacing/>
        <w:jc w:val="both"/>
        <w:rPr>
          <w:rFonts w:ascii="Baskerville Old Face" w:eastAsia="Arial" w:hAnsi="Baskerville Old Face" w:cs="Arial"/>
          <w:bCs/>
          <w:spacing w:val="6"/>
          <w:lang w:val="es-ES"/>
        </w:rPr>
      </w:pPr>
      <w:r w:rsidRPr="004A136D">
        <w:rPr>
          <w:rFonts w:ascii="Baskerville Old Face" w:eastAsia="Times New Roman" w:hAnsi="Baskerville Old Face" w:cs="Arial"/>
          <w:b/>
          <w:bCs/>
          <w:spacing w:val="6"/>
          <w:lang w:val="es-ES"/>
        </w:rPr>
        <w:t>10.7</w:t>
      </w:r>
      <w:r w:rsidRPr="004A136D">
        <w:rPr>
          <w:rFonts w:ascii="Baskerville Old Face" w:eastAsia="Times New Roman" w:hAnsi="Baskerville Old Face" w:cs="Arial"/>
          <w:spacing w:val="6"/>
          <w:lang w:val="es-ES"/>
        </w:rPr>
        <w:tab/>
      </w:r>
      <w:r w:rsidRPr="004A136D">
        <w:rPr>
          <w:rFonts w:ascii="Baskerville Old Face" w:eastAsia="Arial" w:hAnsi="Baskerville Old Face" w:cs="Arial"/>
          <w:b/>
          <w:bCs/>
          <w:spacing w:val="6"/>
          <w:lang w:val="es-ES"/>
        </w:rPr>
        <w:t>Interpretación de los documentos de la Licitación.</w:t>
      </w:r>
      <w:r w:rsidRPr="004A136D">
        <w:rPr>
          <w:rFonts w:ascii="Baskerville Old Face" w:eastAsia="Arial" w:hAnsi="Baskerville Old Face" w:cs="Arial"/>
          <w:b/>
          <w:spacing w:val="6"/>
          <w:lang w:val="es-ES"/>
        </w:rPr>
        <w:t xml:space="preserve"> </w:t>
      </w:r>
      <w:r w:rsidRPr="004A136D">
        <w:rPr>
          <w:rFonts w:ascii="Baskerville Old Face" w:eastAsia="Arial" w:hAnsi="Baskerville Old Face" w:cs="Arial"/>
          <w:bCs/>
          <w:spacing w:val="6"/>
          <w:lang w:val="es-ES"/>
        </w:rPr>
        <w:t xml:space="preserve">Para la interpretación de la presente Convocatoria se estará a lo siguiente: (i) al sentido literal de las secciones, cuando sus términos sean claros y no dejen lugar a duda, (ii) si alguna sección admite diversos sentidos, deberá aplicarse el que se traduzca en el cumplimiento de la normatividad </w:t>
      </w:r>
      <w:r w:rsidRPr="004A136D">
        <w:rPr>
          <w:rFonts w:ascii="Baskerville Old Face" w:eastAsia="Arial" w:hAnsi="Baskerville Old Face" w:cs="Arial"/>
          <w:bCs/>
          <w:spacing w:val="6"/>
          <w:lang w:val="es-ES"/>
        </w:rPr>
        <w:lastRenderedPageBreak/>
        <w:t>aplicable y en las mejores condiciones para el Estado en la contratación de</w:t>
      </w:r>
      <w:r w:rsidR="00955E88" w:rsidRPr="004A136D">
        <w:rPr>
          <w:rFonts w:ascii="Baskerville Old Face" w:eastAsia="Arial" w:hAnsi="Baskerville Old Face" w:cs="Arial"/>
          <w:bCs/>
          <w:spacing w:val="6"/>
          <w:lang w:val="es-ES"/>
        </w:rPr>
        <w:t>l</w:t>
      </w:r>
      <w:r w:rsidR="006F062F" w:rsidRPr="004A136D">
        <w:rPr>
          <w:rFonts w:ascii="Baskerville Old Face" w:eastAsia="Arial" w:hAnsi="Baskerville Old Face" w:cs="Arial"/>
          <w:bCs/>
          <w:spacing w:val="6"/>
          <w:lang w:val="es-ES"/>
        </w:rPr>
        <w:t xml:space="preserve"> </w:t>
      </w:r>
      <w:r w:rsidRPr="004A136D">
        <w:rPr>
          <w:rFonts w:ascii="Baskerville Old Face" w:eastAsia="Arial" w:hAnsi="Baskerville Old Face" w:cs="Arial"/>
          <w:bCs/>
          <w:spacing w:val="6"/>
          <w:lang w:val="es-ES"/>
        </w:rPr>
        <w:t>Instrumento Derivado, y (iii) si una palabra puede tener distintas acepciones, la misma será considerada en la acepción que sea conforme al objeto y contenido integral de los Documentos de la Licitación.</w:t>
      </w:r>
    </w:p>
    <w:p w14:paraId="6A9934F9"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12922454"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En caso de contradicción, entre la Convocatoria, el Anexo que corresponda y el Formato de Oferta, prevalecerá el documento que haya sido modificado en fecha posterior.</w:t>
      </w:r>
    </w:p>
    <w:p w14:paraId="0B886543" w14:textId="77777777" w:rsidR="004A3670" w:rsidRPr="004A136D" w:rsidRDefault="004A3670" w:rsidP="00B86DE9">
      <w:pPr>
        <w:spacing w:after="0" w:line="240" w:lineRule="auto"/>
        <w:ind w:left="567"/>
        <w:contextualSpacing/>
        <w:jc w:val="both"/>
        <w:rPr>
          <w:rFonts w:ascii="Baskerville Old Face" w:eastAsia="Arial" w:hAnsi="Baskerville Old Face" w:cs="Arial"/>
          <w:bCs/>
          <w:spacing w:val="6"/>
          <w:lang w:val="es-ES"/>
        </w:rPr>
      </w:pPr>
    </w:p>
    <w:p w14:paraId="0AA17E67" w14:textId="77777777" w:rsidR="004A3670" w:rsidRPr="004A136D" w:rsidRDefault="004A3670" w:rsidP="00B86DE9">
      <w:pPr>
        <w:spacing w:after="0" w:line="240" w:lineRule="auto"/>
        <w:ind w:left="567" w:hanging="567"/>
        <w:contextualSpacing/>
        <w:jc w:val="both"/>
        <w:rPr>
          <w:rFonts w:ascii="Baskerville Old Face" w:eastAsia="Arial" w:hAnsi="Baskerville Old Face" w:cs="Arial"/>
          <w:bCs/>
          <w:spacing w:val="6"/>
        </w:rPr>
      </w:pPr>
      <w:r w:rsidRPr="004A136D">
        <w:rPr>
          <w:rFonts w:ascii="Baskerville Old Face" w:eastAsia="Times New Roman" w:hAnsi="Baskerville Old Face" w:cs="Arial"/>
          <w:b/>
          <w:bCs/>
          <w:spacing w:val="6"/>
          <w:lang w:val="es-ES"/>
        </w:rPr>
        <w:t>10.8</w:t>
      </w:r>
      <w:r w:rsidRPr="004A136D">
        <w:rPr>
          <w:rFonts w:ascii="Baskerville Old Face" w:eastAsia="Times New Roman" w:hAnsi="Baskerville Old Face" w:cs="Arial"/>
          <w:spacing w:val="6"/>
          <w:lang w:val="es-ES"/>
        </w:rPr>
        <w:tab/>
      </w:r>
      <w:r w:rsidRPr="004A136D">
        <w:rPr>
          <w:rFonts w:ascii="Baskerville Old Face" w:eastAsia="Arial" w:hAnsi="Baskerville Old Face" w:cs="Arial"/>
          <w:b/>
          <w:bCs/>
          <w:spacing w:val="6"/>
        </w:rPr>
        <w:t>Suspensión y/o cancelación de la Licitación Pública</w:t>
      </w:r>
      <w:r w:rsidRPr="004A136D">
        <w:rPr>
          <w:rFonts w:ascii="Baskerville Old Face" w:eastAsia="Arial" w:hAnsi="Baskerville Old Face" w:cs="Arial"/>
          <w:bCs/>
          <w:spacing w:val="6"/>
        </w:rPr>
        <w:t>. Adicionalmente a los supuestos establecidos en la legislación aplicable, esta Licitación podrá (sin que sea necesariamente aplicable) ser declarada total o parcialmente desierta, cancelada o suspendida, sin responsabilidad alguna para la Secretaría y/o el Estado, en cualquiera de las siguientes circunstancias:</w:t>
      </w:r>
    </w:p>
    <w:p w14:paraId="707AFEB2" w14:textId="77777777" w:rsidR="004A3670" w:rsidRPr="004A136D" w:rsidRDefault="004A3670" w:rsidP="00B86DE9">
      <w:pPr>
        <w:spacing w:after="0" w:line="240" w:lineRule="auto"/>
        <w:ind w:left="567" w:hanging="567"/>
        <w:contextualSpacing/>
        <w:jc w:val="both"/>
        <w:rPr>
          <w:rFonts w:ascii="Baskerville Old Face" w:eastAsia="Arial" w:hAnsi="Baskerville Old Face" w:cs="Arial"/>
          <w:bCs/>
          <w:spacing w:val="6"/>
        </w:rPr>
      </w:pPr>
    </w:p>
    <w:p w14:paraId="3989E53B" w14:textId="77777777" w:rsidR="004A3670" w:rsidRPr="004A136D"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No se reciba oferta alguna en el acto de presentación y apertura de ofertas; o todas las ofertas recibidas sean declaradas desechadas en términos de la presente Convocatoria y los Lineamientos;</w:t>
      </w:r>
    </w:p>
    <w:p w14:paraId="7A2BD7EE" w14:textId="77777777" w:rsidR="004A3670" w:rsidRPr="004A136D" w:rsidRDefault="004A3670" w:rsidP="00B86DE9">
      <w:pPr>
        <w:pStyle w:val="Prrafodelista"/>
        <w:spacing w:after="0" w:line="240" w:lineRule="auto"/>
        <w:ind w:left="1134"/>
        <w:jc w:val="both"/>
        <w:rPr>
          <w:rFonts w:ascii="Baskerville Old Face" w:eastAsia="Arial" w:hAnsi="Baskerville Old Face" w:cs="Arial"/>
          <w:bCs/>
          <w:spacing w:val="6"/>
        </w:rPr>
      </w:pPr>
    </w:p>
    <w:p w14:paraId="7F07BAF2" w14:textId="77777777" w:rsidR="004A3670" w:rsidRPr="004A136D"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De las ofertas presentadas y recibidas no se obtengan el mínimo Ofertas Calificadas requerido por los Lineamientos;</w:t>
      </w:r>
    </w:p>
    <w:p w14:paraId="669BCEEC" w14:textId="77777777" w:rsidR="004A3670" w:rsidRPr="004A136D" w:rsidRDefault="004A3670" w:rsidP="00B86DE9">
      <w:pPr>
        <w:spacing w:after="0" w:line="240" w:lineRule="auto"/>
        <w:ind w:left="1134" w:hanging="567"/>
        <w:contextualSpacing/>
        <w:jc w:val="both"/>
        <w:rPr>
          <w:rFonts w:ascii="Baskerville Old Face" w:eastAsia="Arial" w:hAnsi="Baskerville Old Face" w:cs="Arial"/>
          <w:bCs/>
          <w:spacing w:val="6"/>
        </w:rPr>
      </w:pPr>
    </w:p>
    <w:p w14:paraId="025E1B11" w14:textId="77777777" w:rsidR="004A3670" w:rsidRPr="004A136D"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Cuando los aspectos financieros de las Ofertas presentadas sean considerados, a juicio de la Secretaría, inconvenientes para el Estado; </w:t>
      </w:r>
    </w:p>
    <w:p w14:paraId="6F40FACB" w14:textId="77777777" w:rsidR="004A3670" w:rsidRPr="004A136D" w:rsidRDefault="004A3670" w:rsidP="00B86DE9">
      <w:pPr>
        <w:pStyle w:val="Prrafodelista"/>
        <w:spacing w:after="0" w:line="240" w:lineRule="auto"/>
        <w:ind w:left="1134"/>
        <w:jc w:val="both"/>
        <w:rPr>
          <w:rFonts w:ascii="Baskerville Old Face" w:eastAsia="Arial" w:hAnsi="Baskerville Old Face" w:cs="Arial"/>
          <w:bCs/>
          <w:spacing w:val="6"/>
        </w:rPr>
      </w:pPr>
    </w:p>
    <w:p w14:paraId="2AE2309D" w14:textId="77777777" w:rsidR="004A3670" w:rsidRPr="004A136D"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Se presuma la existencia de acuerdos entre dos o más Instituciones Financieras licitantes, para manipular la Licitación o la existencia de otras irregularidades graves; </w:t>
      </w:r>
    </w:p>
    <w:p w14:paraId="426FD2F9" w14:textId="77777777" w:rsidR="004A3670" w:rsidRPr="004A136D" w:rsidRDefault="004A3670" w:rsidP="00B86DE9">
      <w:pPr>
        <w:pStyle w:val="Prrafodelista"/>
        <w:spacing w:after="0" w:line="240" w:lineRule="auto"/>
        <w:rPr>
          <w:rFonts w:ascii="Baskerville Old Face" w:eastAsia="Arial" w:hAnsi="Baskerville Old Face" w:cs="Arial"/>
          <w:bCs/>
          <w:spacing w:val="6"/>
        </w:rPr>
      </w:pPr>
    </w:p>
    <w:p w14:paraId="56FD6F6D" w14:textId="77777777" w:rsidR="004A3670" w:rsidRPr="004A136D"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Existan causas fortuitas o de fuerza mayor que impidan la implementación de la presente Licitación o generen, con motivo de la implementación de la Licitación, condiciones adversas de carácter financiero, de mercado, jurídico o de cualquier otra índole para la Secretaría y/o el Estado;</w:t>
      </w:r>
    </w:p>
    <w:p w14:paraId="53A881B0" w14:textId="77777777" w:rsidR="004A3670" w:rsidRPr="004A136D" w:rsidRDefault="004A3670" w:rsidP="00B86DE9">
      <w:pPr>
        <w:pStyle w:val="Prrafodelista"/>
        <w:spacing w:after="0" w:line="240" w:lineRule="auto"/>
        <w:ind w:left="1134"/>
        <w:jc w:val="both"/>
        <w:rPr>
          <w:rFonts w:ascii="Baskerville Old Face" w:eastAsia="Arial" w:hAnsi="Baskerville Old Face" w:cs="Arial"/>
          <w:bCs/>
          <w:spacing w:val="6"/>
        </w:rPr>
      </w:pPr>
    </w:p>
    <w:p w14:paraId="028415A8" w14:textId="77777777" w:rsidR="004A3670" w:rsidRPr="004A136D" w:rsidRDefault="004A3670" w:rsidP="00B86DE9">
      <w:pPr>
        <w:pStyle w:val="Prrafodelista"/>
        <w:numPr>
          <w:ilvl w:val="1"/>
          <w:numId w:val="17"/>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A discreción, y en cualquier momento, así lo juzgue conveniente o necesario la Secretaría y/o el Estado, sin necesidad de justificación alguna.</w:t>
      </w:r>
    </w:p>
    <w:p w14:paraId="203F83E8" w14:textId="77777777" w:rsidR="004A3670" w:rsidRPr="004A136D" w:rsidRDefault="004A3670" w:rsidP="00B86DE9">
      <w:pPr>
        <w:spacing w:after="0" w:line="240" w:lineRule="auto"/>
        <w:ind w:left="1134" w:hanging="567"/>
        <w:contextualSpacing/>
        <w:jc w:val="both"/>
        <w:rPr>
          <w:rFonts w:ascii="Baskerville Old Face" w:eastAsia="Arial" w:hAnsi="Baskerville Old Face" w:cs="Arial"/>
          <w:bCs/>
          <w:spacing w:val="6"/>
        </w:rPr>
      </w:pPr>
    </w:p>
    <w:p w14:paraId="3FB425C3" w14:textId="77777777" w:rsidR="004A3670" w:rsidRPr="004A136D" w:rsidRDefault="004A3670" w:rsidP="00B86DE9">
      <w:pPr>
        <w:spacing w:after="0" w:line="240" w:lineRule="auto"/>
        <w:ind w:left="567" w:hanging="567"/>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ab/>
        <w:t>Ni la Secretaría, ni el Estado tendrán responsabilidad alguna derivada del proceso de la presente Licitación, en caso de que:</w:t>
      </w:r>
    </w:p>
    <w:p w14:paraId="7D198972" w14:textId="77777777" w:rsidR="004A3670" w:rsidRPr="004A136D" w:rsidRDefault="004A3670" w:rsidP="00B86DE9">
      <w:pPr>
        <w:spacing w:after="0" w:line="240" w:lineRule="auto"/>
        <w:ind w:left="567" w:hanging="567"/>
        <w:contextualSpacing/>
        <w:jc w:val="both"/>
        <w:rPr>
          <w:rFonts w:ascii="Baskerville Old Face" w:eastAsia="Arial" w:hAnsi="Baskerville Old Face" w:cs="Arial"/>
          <w:bCs/>
          <w:spacing w:val="6"/>
        </w:rPr>
      </w:pPr>
    </w:p>
    <w:p w14:paraId="57BAD1EC" w14:textId="77777777" w:rsidR="004A3670" w:rsidRPr="004A136D" w:rsidRDefault="004A3670" w:rsidP="00B86DE9">
      <w:pPr>
        <w:pStyle w:val="Prrafodelista"/>
        <w:numPr>
          <w:ilvl w:val="1"/>
          <w:numId w:val="16"/>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Se modifiquen la presente Convocatoria y/o cualquiera de sus anexos, en los casos y términos que en la Convocatoria; o</w:t>
      </w:r>
    </w:p>
    <w:p w14:paraId="35144026" w14:textId="77777777" w:rsidR="004A3670" w:rsidRPr="004A136D" w:rsidRDefault="004A3670" w:rsidP="00B86DE9">
      <w:pPr>
        <w:pStyle w:val="Prrafodelista"/>
        <w:spacing w:after="0" w:line="240" w:lineRule="auto"/>
        <w:ind w:left="1134"/>
        <w:jc w:val="both"/>
        <w:rPr>
          <w:rFonts w:ascii="Baskerville Old Face" w:eastAsia="Arial" w:hAnsi="Baskerville Old Face" w:cs="Arial"/>
          <w:bCs/>
          <w:spacing w:val="6"/>
        </w:rPr>
      </w:pPr>
    </w:p>
    <w:p w14:paraId="64EDBD7B" w14:textId="77777777" w:rsidR="004A3670" w:rsidRPr="004A136D" w:rsidRDefault="004A3670" w:rsidP="00B86DE9">
      <w:pPr>
        <w:pStyle w:val="Prrafodelista"/>
        <w:numPr>
          <w:ilvl w:val="1"/>
          <w:numId w:val="16"/>
        </w:numPr>
        <w:spacing w:after="0" w:line="240" w:lineRule="auto"/>
        <w:ind w:left="1134" w:hanging="567"/>
        <w:jc w:val="both"/>
        <w:rPr>
          <w:rFonts w:ascii="Baskerville Old Face" w:eastAsia="Arial" w:hAnsi="Baskerville Old Face" w:cs="Arial"/>
          <w:bCs/>
          <w:spacing w:val="6"/>
        </w:rPr>
      </w:pPr>
      <w:r w:rsidRPr="004A136D">
        <w:rPr>
          <w:rFonts w:ascii="Baskerville Old Face" w:eastAsia="Arial" w:hAnsi="Baskerville Old Face" w:cs="Arial"/>
          <w:bCs/>
          <w:spacing w:val="6"/>
        </w:rPr>
        <w:t>Se declare desierta, cancelada o suspendida la presente Licitación conforme a lo establecido en la presente Convocatoria.</w:t>
      </w:r>
    </w:p>
    <w:p w14:paraId="0F8B030F" w14:textId="77777777" w:rsidR="004A3670" w:rsidRPr="004A136D" w:rsidRDefault="004A3670" w:rsidP="00B86DE9">
      <w:pPr>
        <w:spacing w:after="0" w:line="240" w:lineRule="auto"/>
        <w:jc w:val="both"/>
        <w:rPr>
          <w:rFonts w:ascii="Baskerville Old Face" w:eastAsia="Times New Roman" w:hAnsi="Baskerville Old Face" w:cs="Arial"/>
          <w:spacing w:val="6"/>
          <w:lang w:val="es-ES"/>
        </w:rPr>
      </w:pPr>
    </w:p>
    <w:p w14:paraId="63011516" w14:textId="77777777" w:rsidR="004A3670" w:rsidRPr="004A136D" w:rsidRDefault="004A3670" w:rsidP="00B86DE9">
      <w:pPr>
        <w:spacing w:after="0" w:line="240" w:lineRule="auto"/>
        <w:ind w:left="567" w:hanging="567"/>
        <w:contextualSpacing/>
        <w:jc w:val="both"/>
        <w:rPr>
          <w:rFonts w:ascii="Baskerville Old Face" w:eastAsia="Arial" w:hAnsi="Baskerville Old Face" w:cs="Arial"/>
          <w:bCs/>
          <w:spacing w:val="6"/>
          <w:lang w:val="es-ES"/>
        </w:rPr>
      </w:pPr>
      <w:r w:rsidRPr="004A136D">
        <w:rPr>
          <w:rFonts w:ascii="Baskerville Old Face" w:eastAsia="Times New Roman" w:hAnsi="Baskerville Old Face" w:cs="Arial"/>
          <w:b/>
          <w:bCs/>
          <w:spacing w:val="6"/>
          <w:lang w:val="es-ES"/>
        </w:rPr>
        <w:t>10.9</w:t>
      </w:r>
      <w:r w:rsidRPr="004A136D">
        <w:rPr>
          <w:rFonts w:ascii="Baskerville Old Face" w:eastAsia="Times New Roman" w:hAnsi="Baskerville Old Face" w:cs="Arial"/>
          <w:spacing w:val="6"/>
          <w:lang w:val="es-ES"/>
        </w:rPr>
        <w:tab/>
      </w:r>
      <w:r w:rsidRPr="004A136D">
        <w:rPr>
          <w:rFonts w:ascii="Baskerville Old Face" w:eastAsia="Times New Roman" w:hAnsi="Baskerville Old Face" w:cs="Arial"/>
          <w:b/>
          <w:spacing w:val="6"/>
          <w:lang w:val="es-ES"/>
        </w:rPr>
        <w:t xml:space="preserve">Situaciones no previstas y decisiones de la Secretaría. </w:t>
      </w:r>
      <w:r w:rsidRPr="004A136D">
        <w:rPr>
          <w:rFonts w:ascii="Baskerville Old Face" w:eastAsia="Times New Roman" w:hAnsi="Baskerville Old Face" w:cs="Arial"/>
          <w:bCs/>
          <w:spacing w:val="6"/>
          <w:lang w:val="es-ES"/>
        </w:rPr>
        <w:t xml:space="preserve">La Secretaria, será la única entidad facultada para interpretar y tomar cualquier determinación con relación a cualquier disposición contenida en la presente Convocatoria, las Bases y sus Anexos, a cualquier </w:t>
      </w:r>
      <w:r w:rsidRPr="004A136D">
        <w:rPr>
          <w:rFonts w:ascii="Baskerville Old Face" w:eastAsia="Times New Roman" w:hAnsi="Baskerville Old Face" w:cs="Arial"/>
          <w:bCs/>
          <w:spacing w:val="6"/>
          <w:lang w:val="es-ES"/>
        </w:rPr>
        <w:lastRenderedPageBreak/>
        <w:t>acto u omisión relacionado con la presente Licitación y c</w:t>
      </w:r>
      <w:r w:rsidRPr="004A136D">
        <w:rPr>
          <w:rFonts w:ascii="Baskerville Old Face" w:eastAsia="Arial" w:hAnsi="Baskerville Old Face" w:cs="Arial"/>
          <w:bCs/>
          <w:spacing w:val="6"/>
          <w:lang w:val="es-ES"/>
        </w:rPr>
        <w:t>ualquier situación relacionada con la Licitación que no esté prevista en la presente Convocatoria y la documentación que se genere con base en la misma. Las decisiones de la Secretaría respecto de lo relacionado en el párrafo anterior serán finales e inapelables.</w:t>
      </w:r>
    </w:p>
    <w:p w14:paraId="5EEDDA60" w14:textId="77777777" w:rsidR="00A704FA" w:rsidRPr="004A136D" w:rsidRDefault="00A704FA" w:rsidP="00B86DE9">
      <w:pPr>
        <w:pStyle w:val="Prrafodelista"/>
        <w:spacing w:after="0" w:line="240" w:lineRule="auto"/>
        <w:ind w:left="567"/>
        <w:jc w:val="both"/>
        <w:rPr>
          <w:rFonts w:ascii="Baskerville Old Face" w:hAnsi="Baskerville Old Face" w:cs="Times New Roman"/>
          <w:bCs/>
        </w:rPr>
      </w:pPr>
    </w:p>
    <w:p w14:paraId="2DCA2782" w14:textId="207AAA51" w:rsidR="00D734B9" w:rsidRPr="004A136D" w:rsidRDefault="00D734B9" w:rsidP="00B86DE9">
      <w:pPr>
        <w:pStyle w:val="Sinespaciado"/>
        <w:jc w:val="center"/>
        <w:rPr>
          <w:rFonts w:ascii="Baskerville Old Face" w:hAnsi="Baskerville Old Face" w:cs="Times New Roman"/>
          <w:bCs/>
        </w:rPr>
      </w:pPr>
      <w:r w:rsidRPr="004A136D">
        <w:rPr>
          <w:rFonts w:ascii="Baskerville Old Face" w:hAnsi="Baskerville Old Face" w:cs="Times New Roman"/>
          <w:bCs/>
        </w:rPr>
        <w:t xml:space="preserve">Chihuahua, Estado de Chihuahua a </w:t>
      </w:r>
      <w:r w:rsidR="008443A8">
        <w:rPr>
          <w:rFonts w:ascii="Baskerville Old Face" w:hAnsi="Baskerville Old Face" w:cs="Times New Roman"/>
          <w:bCs/>
        </w:rPr>
        <w:t>19 de octubre</w:t>
      </w:r>
      <w:r w:rsidRPr="004A136D">
        <w:rPr>
          <w:rFonts w:ascii="Baskerville Old Face" w:hAnsi="Baskerville Old Face" w:cs="Times New Roman"/>
          <w:bCs/>
        </w:rPr>
        <w:t xml:space="preserve"> de 2022.</w:t>
      </w:r>
    </w:p>
    <w:p w14:paraId="155CE515" w14:textId="77777777" w:rsidR="000D222A" w:rsidRPr="004A136D" w:rsidRDefault="000D222A" w:rsidP="00B86DE9">
      <w:pPr>
        <w:pStyle w:val="Sinespaciado"/>
        <w:jc w:val="center"/>
        <w:rPr>
          <w:rFonts w:ascii="Baskerville Old Face" w:hAnsi="Baskerville Old Face" w:cs="Times New Roman"/>
        </w:rPr>
      </w:pPr>
    </w:p>
    <w:p w14:paraId="27CD193E" w14:textId="77777777" w:rsidR="000D222A" w:rsidRPr="004A136D" w:rsidRDefault="000D222A" w:rsidP="00B86DE9">
      <w:pPr>
        <w:pStyle w:val="Sinespaciado"/>
        <w:jc w:val="center"/>
        <w:rPr>
          <w:rFonts w:ascii="Baskerville Old Face" w:hAnsi="Baskerville Old Face" w:cs="Times New Roman"/>
        </w:rPr>
      </w:pPr>
    </w:p>
    <w:p w14:paraId="3A57F785" w14:textId="77777777" w:rsidR="00D734B9" w:rsidRPr="004A136D" w:rsidRDefault="00D734B9" w:rsidP="00B86DE9">
      <w:pPr>
        <w:pStyle w:val="Sinespaciado"/>
        <w:rPr>
          <w:rFonts w:ascii="Baskerville Old Face" w:hAnsi="Baskerville Old Face" w:cs="Times New Roman"/>
        </w:rPr>
      </w:pPr>
    </w:p>
    <w:p w14:paraId="5BBF6FAC" w14:textId="184AD0BE" w:rsidR="00D734B9" w:rsidRPr="004A136D" w:rsidRDefault="00D734B9" w:rsidP="00B86DE9">
      <w:pPr>
        <w:pStyle w:val="Sinespaciado"/>
        <w:jc w:val="center"/>
        <w:rPr>
          <w:rFonts w:ascii="Baskerville Old Face" w:hAnsi="Baskerville Old Face" w:cs="Times New Roman"/>
          <w:bCs/>
        </w:rPr>
      </w:pPr>
      <w:r w:rsidRPr="004A136D">
        <w:rPr>
          <w:rFonts w:ascii="Baskerville Old Face" w:hAnsi="Baskerville Old Face" w:cs="Times New Roman"/>
        </w:rPr>
        <w:t>_________________________________</w:t>
      </w:r>
    </w:p>
    <w:p w14:paraId="5A2C08D4" w14:textId="24AE44EB" w:rsidR="00D734B9" w:rsidRPr="004A136D" w:rsidRDefault="00BF10AD" w:rsidP="00B86DE9">
      <w:pPr>
        <w:pStyle w:val="Sinespaciado"/>
        <w:jc w:val="center"/>
        <w:rPr>
          <w:rFonts w:ascii="Baskerville Old Face" w:hAnsi="Baskerville Old Face" w:cs="Times New Roman"/>
        </w:rPr>
      </w:pPr>
      <w:r w:rsidRPr="004A136D">
        <w:rPr>
          <w:rFonts w:ascii="Baskerville Old Face" w:hAnsi="Baskerville Old Face" w:cs="Times New Roman"/>
        </w:rPr>
        <w:t>Mtro</w:t>
      </w:r>
      <w:r w:rsidR="00D734B9" w:rsidRPr="004A136D">
        <w:rPr>
          <w:rFonts w:ascii="Baskerville Old Face" w:hAnsi="Baskerville Old Face" w:cs="Times New Roman"/>
        </w:rPr>
        <w:t>. José de Jesús Granillo Vázquez</w:t>
      </w:r>
    </w:p>
    <w:p w14:paraId="665B83B5" w14:textId="0936C2B9" w:rsidR="00D734B9" w:rsidRPr="004A136D" w:rsidRDefault="00D734B9" w:rsidP="00B86DE9">
      <w:pPr>
        <w:pStyle w:val="Sinespaciado"/>
        <w:jc w:val="center"/>
        <w:rPr>
          <w:rFonts w:ascii="Baskerville Old Face" w:hAnsi="Baskerville Old Face" w:cs="Times New Roman"/>
          <w:bCs/>
        </w:rPr>
      </w:pPr>
      <w:r w:rsidRPr="004A136D">
        <w:rPr>
          <w:rFonts w:ascii="Baskerville Old Face" w:hAnsi="Baskerville Old Face" w:cs="Times New Roman"/>
          <w:bCs/>
        </w:rPr>
        <w:t>Secretario de Hacienda</w:t>
      </w:r>
    </w:p>
    <w:p w14:paraId="5FD896A9" w14:textId="77777777" w:rsidR="00D734B9" w:rsidRPr="004A136D" w:rsidRDefault="00D734B9" w:rsidP="00B86DE9">
      <w:pPr>
        <w:pStyle w:val="Sinespaciado"/>
        <w:jc w:val="center"/>
        <w:rPr>
          <w:rFonts w:ascii="Baskerville Old Face" w:hAnsi="Baskerville Old Face" w:cs="Times New Roman"/>
          <w:bCs/>
        </w:rPr>
      </w:pPr>
      <w:r w:rsidRPr="004A136D">
        <w:rPr>
          <w:rFonts w:ascii="Baskerville Old Face" w:hAnsi="Baskerville Old Face" w:cs="Times New Roman"/>
          <w:bCs/>
        </w:rPr>
        <w:t>Secretaria de Hacienda del Gobierno del Estado de Chihuahua</w:t>
      </w:r>
    </w:p>
    <w:p w14:paraId="1318BE6B" w14:textId="77777777" w:rsidR="00D734B9" w:rsidRPr="004A136D" w:rsidRDefault="00D734B9" w:rsidP="00B86DE9">
      <w:pPr>
        <w:spacing w:after="0" w:line="240" w:lineRule="auto"/>
        <w:jc w:val="center"/>
        <w:rPr>
          <w:rFonts w:ascii="Baskerville Old Face" w:hAnsi="Baskerville Old Face" w:cs="Times New Roman"/>
          <w:b/>
          <w:u w:val="single"/>
        </w:rPr>
      </w:pPr>
      <w:r w:rsidRPr="004A136D">
        <w:rPr>
          <w:rFonts w:ascii="Baskerville Old Face" w:hAnsi="Baskerville Old Face" w:cs="Times New Roman"/>
          <w:b/>
          <w:u w:val="single"/>
        </w:rPr>
        <w:br w:type="page"/>
      </w:r>
      <w:r w:rsidRPr="004A136D">
        <w:rPr>
          <w:rFonts w:ascii="Baskerville Old Face" w:hAnsi="Baskerville Old Face" w:cs="Times New Roman"/>
          <w:b/>
          <w:u w:val="single"/>
        </w:rPr>
        <w:lastRenderedPageBreak/>
        <w:t>Anexo A</w:t>
      </w:r>
    </w:p>
    <w:p w14:paraId="374DCD5D" w14:textId="77777777" w:rsidR="00D734B9" w:rsidRPr="004A136D" w:rsidRDefault="00D734B9" w:rsidP="00B86DE9">
      <w:pPr>
        <w:pStyle w:val="Sinespaciado"/>
        <w:jc w:val="center"/>
        <w:rPr>
          <w:rFonts w:ascii="Baskerville Old Face" w:hAnsi="Baskerville Old Face" w:cs="Times New Roman"/>
          <w:b/>
          <w:u w:val="single"/>
        </w:rPr>
      </w:pPr>
    </w:p>
    <w:p w14:paraId="3ECC2EFE" w14:textId="7EA241FC" w:rsidR="00D734B9" w:rsidRPr="004A136D" w:rsidRDefault="006F062F" w:rsidP="00B86DE9">
      <w:pPr>
        <w:pStyle w:val="Sinespaciado"/>
        <w:jc w:val="center"/>
        <w:rPr>
          <w:rFonts w:ascii="Baskerville Old Face" w:hAnsi="Baskerville Old Face" w:cs="Times New Roman"/>
        </w:rPr>
      </w:pPr>
      <w:r w:rsidRPr="004A136D">
        <w:rPr>
          <w:rFonts w:ascii="Baskerville Old Face" w:hAnsi="Baskerville Old Face" w:cs="Times New Roman"/>
        </w:rPr>
        <w:t xml:space="preserve">Financiamiento </w:t>
      </w:r>
      <w:r w:rsidR="000F5496" w:rsidRPr="004A136D">
        <w:rPr>
          <w:rFonts w:ascii="Baskerville Old Face" w:hAnsi="Baskerville Old Face" w:cs="Times New Roman"/>
        </w:rPr>
        <w:t>Banorte</w:t>
      </w:r>
    </w:p>
    <w:p w14:paraId="3A33A7AE" w14:textId="77777777" w:rsidR="00D734B9" w:rsidRPr="004A136D" w:rsidRDefault="00D734B9" w:rsidP="00B86DE9">
      <w:pPr>
        <w:pStyle w:val="Sinespaciado"/>
        <w:rPr>
          <w:rFonts w:ascii="Baskerville Old Face" w:hAnsi="Baskerville Old Face" w:cs="Times New Roman"/>
        </w:rPr>
      </w:pPr>
    </w:p>
    <w:p w14:paraId="6AB49D25" w14:textId="77777777" w:rsidR="00D734B9" w:rsidRPr="004A136D" w:rsidRDefault="00D734B9" w:rsidP="00B86DE9">
      <w:pPr>
        <w:pStyle w:val="Sinespaciado"/>
        <w:jc w:val="center"/>
        <w:rPr>
          <w:rFonts w:ascii="Baskerville Old Face" w:hAnsi="Baskerville Old Face" w:cs="Times New Roman"/>
          <w:i/>
        </w:rPr>
      </w:pPr>
      <w:r w:rsidRPr="004A136D">
        <w:rPr>
          <w:rFonts w:ascii="Baskerville Old Face" w:hAnsi="Baskerville Old Face" w:cs="Times New Roman"/>
          <w:i/>
        </w:rPr>
        <w:t>(se adjunta)</w:t>
      </w:r>
    </w:p>
    <w:p w14:paraId="2DFD739A" w14:textId="77777777" w:rsidR="00D734B9" w:rsidRPr="004A136D" w:rsidRDefault="00D734B9" w:rsidP="00B86DE9">
      <w:pPr>
        <w:spacing w:after="0" w:line="240" w:lineRule="auto"/>
        <w:rPr>
          <w:rFonts w:ascii="Baskerville Old Face" w:hAnsi="Baskerville Old Face" w:cs="Times New Roman"/>
          <w:i/>
        </w:rPr>
      </w:pPr>
      <w:r w:rsidRPr="004A136D">
        <w:rPr>
          <w:rFonts w:ascii="Baskerville Old Face" w:hAnsi="Baskerville Old Face" w:cs="Times New Roman"/>
          <w:i/>
        </w:rPr>
        <w:br w:type="page"/>
      </w:r>
    </w:p>
    <w:p w14:paraId="6F48A8A5" w14:textId="76240643" w:rsidR="00D734B9" w:rsidRPr="004A136D" w:rsidRDefault="00D734B9" w:rsidP="00B86DE9">
      <w:pPr>
        <w:pStyle w:val="Sinespaciado"/>
        <w:jc w:val="center"/>
        <w:rPr>
          <w:rFonts w:ascii="Baskerville Old Face" w:hAnsi="Baskerville Old Face" w:cs="Times New Roman"/>
          <w:b/>
          <w:u w:val="single"/>
        </w:rPr>
      </w:pPr>
      <w:r w:rsidRPr="004A136D">
        <w:rPr>
          <w:rFonts w:ascii="Baskerville Old Face" w:hAnsi="Baskerville Old Face" w:cs="Times New Roman"/>
          <w:b/>
          <w:u w:val="single"/>
        </w:rPr>
        <w:lastRenderedPageBreak/>
        <w:t>Anexo B</w:t>
      </w:r>
    </w:p>
    <w:p w14:paraId="517AA9A4" w14:textId="77777777" w:rsidR="00D734B9" w:rsidRPr="004A136D" w:rsidRDefault="00D734B9" w:rsidP="00B86DE9">
      <w:pPr>
        <w:pStyle w:val="Sinespaciado"/>
        <w:jc w:val="center"/>
        <w:rPr>
          <w:rFonts w:ascii="Baskerville Old Face" w:hAnsi="Baskerville Old Face" w:cs="Times New Roman"/>
          <w:b/>
          <w:u w:val="single"/>
        </w:rPr>
      </w:pPr>
    </w:p>
    <w:p w14:paraId="76CEE532" w14:textId="4284C8CF" w:rsidR="00D734B9" w:rsidRPr="004A136D" w:rsidRDefault="00D734B9" w:rsidP="00B86DE9">
      <w:pPr>
        <w:pStyle w:val="Sinespaciado"/>
        <w:jc w:val="center"/>
        <w:rPr>
          <w:rFonts w:ascii="Baskerville Old Face" w:hAnsi="Baskerville Old Face" w:cs="Times New Roman"/>
        </w:rPr>
      </w:pPr>
      <w:r w:rsidRPr="004A136D">
        <w:rPr>
          <w:rFonts w:ascii="Baskerville Old Face" w:hAnsi="Baskerville Old Face" w:cs="Times New Roman"/>
        </w:rPr>
        <w:t xml:space="preserve">Tabla de amortización del </w:t>
      </w:r>
      <w:r w:rsidR="006F062F" w:rsidRPr="004A136D">
        <w:rPr>
          <w:rFonts w:ascii="Baskerville Old Face" w:hAnsi="Baskerville Old Face" w:cs="Times New Roman"/>
        </w:rPr>
        <w:t xml:space="preserve">Financiamiento </w:t>
      </w:r>
      <w:r w:rsidR="000F5496" w:rsidRPr="004A136D">
        <w:rPr>
          <w:rFonts w:ascii="Baskerville Old Face" w:hAnsi="Baskerville Old Face" w:cs="Times New Roman"/>
        </w:rPr>
        <w:t>Banorte</w:t>
      </w:r>
      <w:r w:rsidRPr="004A136D">
        <w:rPr>
          <w:rFonts w:ascii="Baskerville Old Face" w:hAnsi="Baskerville Old Face" w:cs="Times New Roman"/>
        </w:rPr>
        <w:t>.</w:t>
      </w:r>
    </w:p>
    <w:p w14:paraId="7A3BACBE" w14:textId="77777777" w:rsidR="00D734B9" w:rsidRPr="004A136D" w:rsidRDefault="00D734B9" w:rsidP="00B86DE9">
      <w:pPr>
        <w:pStyle w:val="Sinespaciado"/>
        <w:jc w:val="center"/>
        <w:rPr>
          <w:rFonts w:ascii="Baskerville Old Face" w:hAnsi="Baskerville Old Face" w:cs="Times New Roman"/>
          <w:i/>
          <w:iCs/>
        </w:rPr>
      </w:pPr>
    </w:p>
    <w:p w14:paraId="5E5EDF58" w14:textId="77777777" w:rsidR="00D734B9" w:rsidRPr="004A136D" w:rsidRDefault="00D734B9" w:rsidP="00B86DE9">
      <w:pPr>
        <w:pStyle w:val="Sinespaciado"/>
        <w:jc w:val="center"/>
        <w:rPr>
          <w:rFonts w:ascii="Baskerville Old Face" w:hAnsi="Baskerville Old Face" w:cs="Times New Roman"/>
          <w:i/>
          <w:iCs/>
        </w:rPr>
      </w:pPr>
      <w:r w:rsidRPr="004A136D">
        <w:rPr>
          <w:rFonts w:ascii="Baskerville Old Face" w:hAnsi="Baskerville Old Face" w:cs="Times New Roman"/>
          <w:i/>
          <w:iCs/>
        </w:rPr>
        <w:t>(se adjunta)</w:t>
      </w:r>
    </w:p>
    <w:p w14:paraId="78AB2994" w14:textId="77777777" w:rsidR="00D734B9" w:rsidRPr="004A136D" w:rsidRDefault="00D734B9" w:rsidP="00B86DE9">
      <w:pPr>
        <w:spacing w:after="0" w:line="240" w:lineRule="auto"/>
        <w:rPr>
          <w:rFonts w:ascii="Baskerville Old Face" w:hAnsi="Baskerville Old Face" w:cs="Times New Roman"/>
        </w:rPr>
      </w:pPr>
      <w:r w:rsidRPr="004A136D">
        <w:rPr>
          <w:rFonts w:ascii="Baskerville Old Face" w:hAnsi="Baskerville Old Face" w:cs="Times New Roman"/>
        </w:rPr>
        <w:br w:type="page"/>
      </w:r>
    </w:p>
    <w:p w14:paraId="3FBC03AC" w14:textId="07330249" w:rsidR="00D734B9" w:rsidRPr="004A136D" w:rsidRDefault="006F062F" w:rsidP="00B86DE9">
      <w:pPr>
        <w:pStyle w:val="Sinespaciado"/>
        <w:jc w:val="center"/>
        <w:rPr>
          <w:rFonts w:ascii="Baskerville Old Face" w:hAnsi="Baskerville Old Face" w:cs="Times New Roman"/>
          <w:b/>
          <w:bCs/>
          <w:u w:val="single"/>
        </w:rPr>
      </w:pPr>
      <w:r w:rsidRPr="004A136D">
        <w:rPr>
          <w:rFonts w:ascii="Baskerville Old Face" w:hAnsi="Baskerville Old Face" w:cs="Times New Roman"/>
          <w:b/>
          <w:bCs/>
          <w:u w:val="single"/>
        </w:rPr>
        <w:lastRenderedPageBreak/>
        <w:t>Anexo C</w:t>
      </w:r>
    </w:p>
    <w:p w14:paraId="4AEB590D" w14:textId="04C3AB81" w:rsidR="006F062F" w:rsidRPr="004A136D" w:rsidRDefault="006F062F" w:rsidP="00B86DE9">
      <w:pPr>
        <w:pStyle w:val="Sinespaciado"/>
        <w:jc w:val="center"/>
        <w:rPr>
          <w:rFonts w:ascii="Baskerville Old Face" w:hAnsi="Baskerville Old Face" w:cs="Times New Roman"/>
          <w:u w:val="single"/>
        </w:rPr>
      </w:pPr>
      <w:r w:rsidRPr="004A136D">
        <w:rPr>
          <w:rFonts w:ascii="Baskerville Old Face" w:hAnsi="Baskerville Old Face" w:cs="Times New Roman"/>
          <w:u w:val="single"/>
        </w:rPr>
        <w:t xml:space="preserve">Modelo de Oferta </w:t>
      </w:r>
    </w:p>
    <w:p w14:paraId="61973294" w14:textId="007C32E2" w:rsidR="006F062F" w:rsidRPr="004A136D" w:rsidRDefault="006F062F" w:rsidP="00B86DE9">
      <w:pPr>
        <w:pStyle w:val="Sinespaciado"/>
        <w:jc w:val="center"/>
        <w:rPr>
          <w:rFonts w:ascii="Baskerville Old Face" w:hAnsi="Baskerville Old Face" w:cs="Times New Roman"/>
          <w:u w:val="single"/>
        </w:rPr>
      </w:pPr>
    </w:p>
    <w:p w14:paraId="109B7F71" w14:textId="115D0430" w:rsidR="006F062F" w:rsidRPr="00353E85" w:rsidRDefault="006F062F" w:rsidP="00353E85">
      <w:pPr>
        <w:pStyle w:val="Sinespaciado"/>
        <w:jc w:val="center"/>
        <w:rPr>
          <w:rFonts w:ascii="Baskerville Old Face" w:hAnsi="Baskerville Old Face" w:cs="Times New Roman"/>
          <w:i/>
          <w:iCs/>
        </w:rPr>
      </w:pPr>
      <w:r w:rsidRPr="004A136D">
        <w:rPr>
          <w:rFonts w:ascii="Baskerville Old Face" w:hAnsi="Baskerville Old Face" w:cs="Times New Roman"/>
          <w:i/>
          <w:iCs/>
        </w:rPr>
        <w:t>[Hoja membretada de la Institución Financiera Correspondiente]</w:t>
      </w:r>
    </w:p>
    <w:p w14:paraId="69D3CC4C" w14:textId="35E69CBE" w:rsidR="006F062F" w:rsidRPr="00353E85" w:rsidRDefault="006F062F" w:rsidP="00353E85">
      <w:pPr>
        <w:spacing w:line="240" w:lineRule="auto"/>
        <w:jc w:val="right"/>
        <w:rPr>
          <w:rFonts w:ascii="Baskerville Old Face" w:hAnsi="Baskerville Old Face"/>
          <w:spacing w:val="6"/>
        </w:rPr>
      </w:pPr>
      <w:r w:rsidRPr="004A136D">
        <w:rPr>
          <w:rFonts w:ascii="Baskerville Old Face" w:hAnsi="Baskerville Old Face"/>
          <w:spacing w:val="6"/>
        </w:rPr>
        <w:t>[*] Lugar y Fecha de Expedición</w:t>
      </w:r>
    </w:p>
    <w:p w14:paraId="711F63DB" w14:textId="77777777" w:rsidR="006F062F" w:rsidRPr="004A136D" w:rsidRDefault="006F062F" w:rsidP="006F062F">
      <w:pPr>
        <w:tabs>
          <w:tab w:val="left" w:pos="6075"/>
        </w:tabs>
        <w:spacing w:after="0" w:line="240" w:lineRule="auto"/>
        <w:rPr>
          <w:rFonts w:ascii="Baskerville Old Face" w:hAnsi="Baskerville Old Face"/>
          <w:b/>
          <w:spacing w:val="6"/>
        </w:rPr>
      </w:pPr>
      <w:r w:rsidRPr="004A136D">
        <w:rPr>
          <w:rFonts w:ascii="Baskerville Old Face" w:hAnsi="Baskerville Old Face"/>
          <w:b/>
          <w:spacing w:val="6"/>
        </w:rPr>
        <w:t>Mtro. José de Jesús Granillo Vázquez</w:t>
      </w:r>
    </w:p>
    <w:p w14:paraId="3ACC3E4C" w14:textId="0E18DA1B" w:rsidR="006F062F" w:rsidRPr="004A136D" w:rsidRDefault="006F062F" w:rsidP="006F062F">
      <w:pPr>
        <w:tabs>
          <w:tab w:val="left" w:pos="6075"/>
        </w:tabs>
        <w:spacing w:after="0" w:line="240" w:lineRule="auto"/>
        <w:rPr>
          <w:rFonts w:ascii="Baskerville Old Face" w:hAnsi="Baskerville Old Face"/>
          <w:b/>
          <w:spacing w:val="6"/>
        </w:rPr>
      </w:pPr>
      <w:r w:rsidRPr="004A136D">
        <w:rPr>
          <w:rFonts w:ascii="Baskerville Old Face" w:hAnsi="Baskerville Old Face"/>
          <w:b/>
          <w:spacing w:val="6"/>
        </w:rPr>
        <w:t>Secretario de Hacienda</w:t>
      </w:r>
      <w:r w:rsidRPr="004A136D">
        <w:rPr>
          <w:rFonts w:ascii="Baskerville Old Face" w:hAnsi="Baskerville Old Face"/>
          <w:b/>
          <w:spacing w:val="6"/>
        </w:rPr>
        <w:tab/>
      </w:r>
    </w:p>
    <w:p w14:paraId="487EAB9F" w14:textId="3CFE188F" w:rsidR="006F062F" w:rsidRPr="004A136D" w:rsidRDefault="006F062F" w:rsidP="006F062F">
      <w:pPr>
        <w:spacing w:after="0" w:line="240" w:lineRule="auto"/>
        <w:rPr>
          <w:rFonts w:ascii="Baskerville Old Face" w:hAnsi="Baskerville Old Face"/>
          <w:b/>
          <w:spacing w:val="6"/>
        </w:rPr>
      </w:pPr>
      <w:r w:rsidRPr="004A136D">
        <w:rPr>
          <w:rFonts w:ascii="Baskerville Old Face" w:hAnsi="Baskerville Old Face"/>
          <w:b/>
          <w:spacing w:val="6"/>
        </w:rPr>
        <w:t>Gobierno del Estado de Chihuahua</w:t>
      </w:r>
    </w:p>
    <w:p w14:paraId="2B4C5D51" w14:textId="77777777" w:rsidR="005F07BB" w:rsidRPr="004A136D" w:rsidRDefault="005F07BB" w:rsidP="006F062F">
      <w:pPr>
        <w:spacing w:after="0" w:line="240" w:lineRule="auto"/>
        <w:rPr>
          <w:rFonts w:ascii="Baskerville Old Face" w:hAnsi="Baskerville Old Face"/>
          <w:b/>
          <w:spacing w:val="6"/>
        </w:rPr>
      </w:pPr>
    </w:p>
    <w:p w14:paraId="6DFD5FEF" w14:textId="6B17F69E" w:rsidR="006F062F" w:rsidRPr="00353E85" w:rsidRDefault="005F07BB" w:rsidP="006F062F">
      <w:pPr>
        <w:spacing w:after="0" w:line="240" w:lineRule="auto"/>
        <w:rPr>
          <w:rFonts w:ascii="Baskerville Old Face" w:hAnsi="Baskerville Old Face"/>
          <w:b/>
          <w:spacing w:val="6"/>
        </w:rPr>
      </w:pPr>
      <w:r w:rsidRPr="004A136D">
        <w:rPr>
          <w:rFonts w:ascii="Baskerville Old Face" w:hAnsi="Baskerville Old Face"/>
          <w:b/>
          <w:spacing w:val="6"/>
        </w:rPr>
        <w:t>PRESENTE</w:t>
      </w:r>
    </w:p>
    <w:p w14:paraId="2C56445E" w14:textId="77777777" w:rsidR="006F062F" w:rsidRPr="004A136D" w:rsidRDefault="006F062F" w:rsidP="006F062F">
      <w:pPr>
        <w:spacing w:after="0" w:line="240" w:lineRule="auto"/>
        <w:jc w:val="right"/>
        <w:rPr>
          <w:rFonts w:ascii="Baskerville Old Face" w:hAnsi="Baskerville Old Face"/>
          <w:b/>
          <w:bCs/>
          <w:spacing w:val="6"/>
        </w:rPr>
      </w:pPr>
      <w:r w:rsidRPr="004A136D">
        <w:rPr>
          <w:rFonts w:ascii="Baskerville Old Face" w:hAnsi="Baskerville Old Face"/>
          <w:b/>
          <w:bCs/>
          <w:spacing w:val="6"/>
        </w:rPr>
        <w:t xml:space="preserve">Re. Oferta irrevocable para la Licitación Pública </w:t>
      </w:r>
    </w:p>
    <w:p w14:paraId="04899D66" w14:textId="43108E75" w:rsidR="006F062F" w:rsidRPr="004A136D" w:rsidRDefault="006F062F" w:rsidP="006F062F">
      <w:pPr>
        <w:spacing w:after="0" w:line="240" w:lineRule="auto"/>
        <w:jc w:val="right"/>
        <w:rPr>
          <w:rFonts w:ascii="Baskerville Old Face" w:hAnsi="Baskerville Old Face"/>
          <w:b/>
          <w:bCs/>
          <w:spacing w:val="6"/>
        </w:rPr>
      </w:pPr>
      <w:r w:rsidRPr="004A136D">
        <w:rPr>
          <w:rFonts w:ascii="Baskerville Old Face" w:hAnsi="Baskerville Old Face"/>
          <w:b/>
          <w:bCs/>
          <w:spacing w:val="6"/>
        </w:rPr>
        <w:t xml:space="preserve">No. </w:t>
      </w:r>
      <w:r w:rsidR="00C02217" w:rsidRPr="004A136D">
        <w:rPr>
          <w:rFonts w:ascii="Baskerville Old Face" w:hAnsi="Baskerville Old Face" w:cs="Times New Roman"/>
          <w:b/>
        </w:rPr>
        <w:t>SH/LPDP/003/2022</w:t>
      </w:r>
      <w:r w:rsidRPr="004A136D">
        <w:rPr>
          <w:rFonts w:ascii="Baskerville Old Face" w:hAnsi="Baskerville Old Face"/>
          <w:b/>
          <w:bCs/>
          <w:spacing w:val="6"/>
        </w:rPr>
        <w:t xml:space="preserve">, Financiamiento </w:t>
      </w:r>
      <w:r w:rsidR="00C02217" w:rsidRPr="004A136D">
        <w:rPr>
          <w:rFonts w:ascii="Baskerville Old Face" w:hAnsi="Baskerville Old Face"/>
          <w:b/>
          <w:bCs/>
          <w:spacing w:val="6"/>
        </w:rPr>
        <w:t>Banorte</w:t>
      </w:r>
      <w:r w:rsidRPr="004A136D">
        <w:rPr>
          <w:rFonts w:ascii="Baskerville Old Face" w:hAnsi="Baskerville Old Face"/>
          <w:b/>
          <w:bCs/>
          <w:spacing w:val="6"/>
        </w:rPr>
        <w:t>.</w:t>
      </w:r>
    </w:p>
    <w:p w14:paraId="2E67FDF7" w14:textId="77777777" w:rsidR="006F062F" w:rsidRPr="004A136D" w:rsidRDefault="006F062F" w:rsidP="006F062F">
      <w:pPr>
        <w:spacing w:after="0" w:line="240" w:lineRule="auto"/>
        <w:jc w:val="both"/>
        <w:rPr>
          <w:rFonts w:ascii="Baskerville Old Face" w:hAnsi="Baskerville Old Face"/>
          <w:spacing w:val="6"/>
        </w:rPr>
      </w:pPr>
    </w:p>
    <w:p w14:paraId="6686B123" w14:textId="02CA21A7" w:rsidR="006F062F" w:rsidRPr="004A136D" w:rsidRDefault="006F062F" w:rsidP="005F07BB">
      <w:pPr>
        <w:spacing w:after="0" w:line="240" w:lineRule="auto"/>
        <w:ind w:firstLine="708"/>
        <w:jc w:val="both"/>
        <w:rPr>
          <w:rFonts w:ascii="Baskerville Old Face" w:hAnsi="Baskerville Old Face"/>
          <w:spacing w:val="6"/>
        </w:rPr>
      </w:pPr>
      <w:r w:rsidRPr="004A136D">
        <w:rPr>
          <w:rFonts w:ascii="Baskerville Old Face" w:hAnsi="Baskerville Old Face"/>
          <w:spacing w:val="6"/>
        </w:rPr>
        <w:t>[Nombre del Licitante], representada por [Nombre del Representante], según se ha acreditado con la documentación [Datos del Poder] (la “</w:t>
      </w:r>
      <w:r w:rsidRPr="004A136D">
        <w:rPr>
          <w:rFonts w:ascii="Baskerville Old Face" w:hAnsi="Baskerville Old Face"/>
          <w:spacing w:val="6"/>
          <w:u w:val="single"/>
        </w:rPr>
        <w:t>Institución Financiera</w:t>
      </w:r>
      <w:r w:rsidRPr="004A136D">
        <w:rPr>
          <w:rFonts w:ascii="Baskerville Old Face" w:hAnsi="Baskerville Old Face"/>
          <w:spacing w:val="6"/>
        </w:rPr>
        <w:t xml:space="preserve">”), enviada el [*] de </w:t>
      </w:r>
      <w:r w:rsidR="005F07BB" w:rsidRPr="004A136D">
        <w:rPr>
          <w:rFonts w:ascii="Baskerville Old Face" w:hAnsi="Baskerville Old Face"/>
          <w:spacing w:val="6"/>
        </w:rPr>
        <w:t>[*]</w:t>
      </w:r>
      <w:r w:rsidRPr="004A136D">
        <w:rPr>
          <w:rFonts w:ascii="Baskerville Old Face" w:hAnsi="Baskerville Old Face"/>
          <w:spacing w:val="6"/>
        </w:rPr>
        <w:t xml:space="preserve"> a la Secretaría de </w:t>
      </w:r>
      <w:r w:rsidR="005F07BB" w:rsidRPr="004A136D">
        <w:rPr>
          <w:rFonts w:ascii="Baskerville Old Face" w:hAnsi="Baskerville Old Face"/>
          <w:spacing w:val="6"/>
        </w:rPr>
        <w:t>Hacienda</w:t>
      </w:r>
      <w:r w:rsidRPr="004A136D">
        <w:rPr>
          <w:rFonts w:ascii="Baskerville Old Face" w:hAnsi="Baskerville Old Face"/>
          <w:spacing w:val="6"/>
        </w:rPr>
        <w:t xml:space="preserve"> del Poder Ejecutivo</w:t>
      </w:r>
      <w:r w:rsidR="005F07BB" w:rsidRPr="004A136D">
        <w:rPr>
          <w:rFonts w:ascii="Baskerville Old Face" w:hAnsi="Baskerville Old Face"/>
          <w:spacing w:val="6"/>
        </w:rPr>
        <w:t xml:space="preserve"> del Estado Libre y Soberano de Chihuahua</w:t>
      </w:r>
      <w:r w:rsidRPr="004A136D">
        <w:rPr>
          <w:rFonts w:ascii="Baskerville Old Face" w:hAnsi="Baskerville Old Face"/>
          <w:spacing w:val="6"/>
        </w:rPr>
        <w:t xml:space="preserve"> (la “</w:t>
      </w:r>
      <w:r w:rsidRPr="004A136D">
        <w:rPr>
          <w:rFonts w:ascii="Baskerville Old Face" w:hAnsi="Baskerville Old Face"/>
          <w:spacing w:val="6"/>
          <w:u w:val="single"/>
        </w:rPr>
        <w:t>Secretaría</w:t>
      </w:r>
      <w:r w:rsidRPr="004A136D">
        <w:rPr>
          <w:rFonts w:ascii="Baskerville Old Face" w:hAnsi="Baskerville Old Face"/>
          <w:spacing w:val="6"/>
        </w:rPr>
        <w:t>”</w:t>
      </w:r>
      <w:r w:rsidR="005F07BB" w:rsidRPr="004A136D">
        <w:rPr>
          <w:rFonts w:ascii="Baskerville Old Face" w:hAnsi="Baskerville Old Face"/>
          <w:spacing w:val="6"/>
        </w:rPr>
        <w:t xml:space="preserve"> y el “</w:t>
      </w:r>
      <w:r w:rsidR="005F07BB" w:rsidRPr="004A136D">
        <w:rPr>
          <w:rFonts w:ascii="Baskerville Old Face" w:hAnsi="Baskerville Old Face"/>
          <w:spacing w:val="6"/>
          <w:u w:val="single"/>
        </w:rPr>
        <w:t>Estado</w:t>
      </w:r>
      <w:r w:rsidR="005F07BB" w:rsidRPr="004A136D">
        <w:rPr>
          <w:rFonts w:ascii="Baskerville Old Face" w:hAnsi="Baskerville Old Face"/>
          <w:spacing w:val="6"/>
        </w:rPr>
        <w:t>”, respectivamente</w:t>
      </w:r>
      <w:r w:rsidRPr="004A136D">
        <w:rPr>
          <w:rFonts w:ascii="Baskerville Old Face" w:hAnsi="Baskerville Old Face"/>
          <w:spacing w:val="6"/>
        </w:rPr>
        <w:t xml:space="preserve">), en la Licitación Pública No. </w:t>
      </w:r>
      <w:r w:rsidR="00C02217" w:rsidRPr="004A136D">
        <w:rPr>
          <w:rFonts w:ascii="Baskerville Old Face" w:hAnsi="Baskerville Old Face"/>
          <w:spacing w:val="6"/>
        </w:rPr>
        <w:t xml:space="preserve">SH/LPDP/003/2022 </w:t>
      </w:r>
      <w:r w:rsidRPr="004A136D">
        <w:rPr>
          <w:rFonts w:ascii="Baskerville Old Face" w:hAnsi="Baskerville Old Face"/>
          <w:spacing w:val="6"/>
        </w:rPr>
        <w:t xml:space="preserve">convocada por el Estado, a través de la Secretaría, el </w:t>
      </w:r>
      <w:r w:rsidR="005F07BB" w:rsidRPr="004A136D">
        <w:rPr>
          <w:rFonts w:ascii="Baskerville Old Face" w:hAnsi="Baskerville Old Face"/>
          <w:spacing w:val="6"/>
        </w:rPr>
        <w:t>[*]</w:t>
      </w:r>
      <w:r w:rsidRPr="004A136D">
        <w:rPr>
          <w:rFonts w:ascii="Baskerville Old Face" w:hAnsi="Baskerville Old Face"/>
          <w:spacing w:val="6"/>
        </w:rPr>
        <w:t xml:space="preserve"> de </w:t>
      </w:r>
      <w:r w:rsidR="005F07BB" w:rsidRPr="004A136D">
        <w:rPr>
          <w:rFonts w:ascii="Baskerville Old Face" w:hAnsi="Baskerville Old Face"/>
          <w:spacing w:val="6"/>
        </w:rPr>
        <w:t xml:space="preserve">[*] </w:t>
      </w:r>
      <w:r w:rsidRPr="004A136D">
        <w:rPr>
          <w:rFonts w:ascii="Baskerville Old Face" w:hAnsi="Baskerville Old Face"/>
          <w:spacing w:val="6"/>
        </w:rPr>
        <w:t xml:space="preserve">de </w:t>
      </w:r>
      <w:r w:rsidR="005F07BB" w:rsidRPr="004A136D">
        <w:rPr>
          <w:rFonts w:ascii="Baskerville Old Face" w:hAnsi="Baskerville Old Face"/>
          <w:spacing w:val="6"/>
        </w:rPr>
        <w:t xml:space="preserve">[*] </w:t>
      </w:r>
      <w:r w:rsidRPr="004A136D">
        <w:rPr>
          <w:rFonts w:ascii="Baskerville Old Face" w:hAnsi="Baskerville Old Face"/>
          <w:spacing w:val="6"/>
        </w:rPr>
        <w:t>(la “</w:t>
      </w:r>
      <w:r w:rsidRPr="004A136D">
        <w:rPr>
          <w:rFonts w:ascii="Baskerville Old Face" w:hAnsi="Baskerville Old Face"/>
          <w:spacing w:val="6"/>
          <w:u w:val="single"/>
        </w:rPr>
        <w:t>Convocatoria</w:t>
      </w:r>
      <w:r w:rsidRPr="004A136D">
        <w:rPr>
          <w:rFonts w:ascii="Baskerville Old Face" w:hAnsi="Baskerville Old Face"/>
          <w:spacing w:val="6"/>
        </w:rPr>
        <w:t xml:space="preserve">”), presenta la siguiente Oferta para el instrumento derivado </w:t>
      </w:r>
      <w:r w:rsidR="005F07BB" w:rsidRPr="004A136D">
        <w:rPr>
          <w:rFonts w:ascii="Baskerville Old Face" w:eastAsia="Arial" w:hAnsi="Baskerville Old Face" w:cs="Arial"/>
          <w:bCs/>
          <w:spacing w:val="6"/>
          <w:lang w:val="es-ES"/>
        </w:rPr>
        <w:t>Derivados</w:t>
      </w:r>
      <w:r w:rsidR="005F07BB" w:rsidRPr="004A136D">
        <w:rPr>
          <w:rFonts w:ascii="Baskerville Old Face" w:hAnsi="Baskerville Old Face" w:cs="Times New Roman"/>
        </w:rPr>
        <w:t xml:space="preserve"> de cobertura de tasa bajo la modalidad de CAP</w:t>
      </w:r>
      <w:r w:rsidR="00955E88" w:rsidRPr="004A136D">
        <w:rPr>
          <w:rFonts w:ascii="Baskerville Old Face" w:hAnsi="Baskerville Old Face" w:cs="Times New Roman"/>
        </w:rPr>
        <w:t xml:space="preserve"> Spread</w:t>
      </w:r>
      <w:r w:rsidRPr="004A136D">
        <w:rPr>
          <w:rFonts w:ascii="Baskerville Old Face" w:hAnsi="Baskerville Old Face"/>
          <w:spacing w:val="6"/>
        </w:rPr>
        <w:t xml:space="preserve">, con la finalidad de darle cobertura al Financiamiento </w:t>
      </w:r>
      <w:r w:rsidR="00C02217" w:rsidRPr="004A136D">
        <w:rPr>
          <w:rFonts w:ascii="Baskerville Old Face" w:hAnsi="Baskerville Old Face"/>
          <w:spacing w:val="6"/>
        </w:rPr>
        <w:t>Banorte</w:t>
      </w:r>
      <w:r w:rsidRPr="004A136D">
        <w:rPr>
          <w:rFonts w:ascii="Baskerville Old Face" w:hAnsi="Baskerville Old Face"/>
          <w:spacing w:val="6"/>
        </w:rPr>
        <w:t xml:space="preserve"> que se describe en la presente. </w:t>
      </w:r>
    </w:p>
    <w:p w14:paraId="584685B2" w14:textId="77777777" w:rsidR="006F062F" w:rsidRPr="004A136D" w:rsidRDefault="006F062F" w:rsidP="006F062F">
      <w:pPr>
        <w:spacing w:after="0" w:line="240" w:lineRule="auto"/>
        <w:ind w:firstLine="708"/>
        <w:jc w:val="both"/>
        <w:rPr>
          <w:rFonts w:ascii="Baskerville Old Face" w:hAnsi="Baskerville Old Face"/>
          <w:spacing w:val="6"/>
        </w:rPr>
      </w:pPr>
    </w:p>
    <w:p w14:paraId="2483F2C7" w14:textId="77777777" w:rsidR="006F062F" w:rsidRPr="004A136D" w:rsidRDefault="006F062F" w:rsidP="006F062F">
      <w:pPr>
        <w:spacing w:after="0" w:line="240" w:lineRule="auto"/>
        <w:ind w:firstLine="708"/>
        <w:jc w:val="both"/>
        <w:rPr>
          <w:rFonts w:ascii="Baskerville Old Face" w:hAnsi="Baskerville Old Face"/>
          <w:i/>
          <w:iCs/>
          <w:lang w:val="es-ES"/>
        </w:rPr>
      </w:pPr>
      <w:r w:rsidRPr="004A136D">
        <w:rPr>
          <w:rFonts w:ascii="Baskerville Old Face" w:hAnsi="Baskerville Old Face" w:cstheme="minorHAnsi"/>
          <w:i/>
          <w:iCs/>
        </w:rPr>
        <w:t>Los términos en mayúscula inicial que no se encuentren expresamente definidos en la presente tendrán el significado que se les atribuye en la Convocatoria.</w:t>
      </w:r>
    </w:p>
    <w:p w14:paraId="75059275" w14:textId="77777777" w:rsidR="006F062F" w:rsidRPr="004A136D" w:rsidRDefault="006F062F" w:rsidP="006F062F">
      <w:pPr>
        <w:spacing w:after="0" w:line="240" w:lineRule="auto"/>
        <w:ind w:firstLine="708"/>
        <w:jc w:val="both"/>
        <w:rPr>
          <w:rFonts w:ascii="Baskerville Old Face" w:hAnsi="Baskerville Old Face"/>
          <w:spacing w:val="6"/>
        </w:rPr>
      </w:pPr>
    </w:p>
    <w:p w14:paraId="71D08E5C" w14:textId="77777777" w:rsidR="006F062F" w:rsidRPr="004A136D" w:rsidRDefault="006F062F" w:rsidP="006F062F">
      <w:pPr>
        <w:spacing w:after="0" w:line="240" w:lineRule="auto"/>
        <w:ind w:firstLine="708"/>
        <w:jc w:val="both"/>
        <w:rPr>
          <w:rFonts w:ascii="Baskerville Old Face" w:hAnsi="Baskerville Old Face"/>
          <w:spacing w:val="6"/>
        </w:rPr>
      </w:pPr>
      <w:r w:rsidRPr="004A136D">
        <w:rPr>
          <w:rFonts w:ascii="Baskerville Old Face" w:hAnsi="Baskerville Old Face"/>
          <w:spacing w:val="6"/>
        </w:rPr>
        <w:t>La Institución Financiera manifiesta que la presente Oferta constituye una oferta en firme, vinculante e irrevocable, con una vigencia hasta la fecha y hora prevista en la Convocatoria, bajo los siguientes términos y condiciones:</w:t>
      </w:r>
    </w:p>
    <w:p w14:paraId="68F24300" w14:textId="77777777" w:rsidR="006F062F" w:rsidRPr="004A136D" w:rsidRDefault="006F062F" w:rsidP="006F062F">
      <w:pPr>
        <w:spacing w:after="0" w:line="240" w:lineRule="auto"/>
        <w:rPr>
          <w:rFonts w:ascii="Baskerville Old Face" w:hAnsi="Baskerville Old Face"/>
          <w:b/>
          <w:bCs/>
          <w:spacing w:val="6"/>
        </w:rPr>
      </w:pPr>
    </w:p>
    <w:p w14:paraId="31014047" w14:textId="77777777" w:rsidR="006F062F" w:rsidRPr="004A136D" w:rsidRDefault="006F062F" w:rsidP="006F062F">
      <w:pPr>
        <w:pStyle w:val="Prrafodelista"/>
        <w:numPr>
          <w:ilvl w:val="0"/>
          <w:numId w:val="21"/>
        </w:numPr>
        <w:spacing w:after="0" w:line="240" w:lineRule="auto"/>
        <w:ind w:left="567" w:hanging="567"/>
        <w:rPr>
          <w:rFonts w:ascii="Baskerville Old Face" w:hAnsi="Baskerville Old Face" w:cs="Times New Roman"/>
          <w:b/>
          <w:bCs/>
          <w:spacing w:val="6"/>
        </w:rPr>
      </w:pPr>
      <w:r w:rsidRPr="004A136D">
        <w:rPr>
          <w:rFonts w:ascii="Baskerville Old Face" w:hAnsi="Baskerville Old Face" w:cs="Times New Roman"/>
          <w:b/>
          <w:bCs/>
          <w:spacing w:val="6"/>
        </w:rPr>
        <w:t>Aspectos a Ofertar:</w:t>
      </w:r>
    </w:p>
    <w:p w14:paraId="180B9F24" w14:textId="77777777" w:rsidR="006F062F" w:rsidRPr="004A136D" w:rsidRDefault="006F062F" w:rsidP="006F062F">
      <w:pPr>
        <w:spacing w:after="0" w:line="240" w:lineRule="auto"/>
        <w:rPr>
          <w:rFonts w:ascii="Baskerville Old Face" w:hAnsi="Baskerville Old Face" w:cs="Times New Roman"/>
          <w:spacing w:val="6"/>
        </w:rPr>
      </w:pPr>
    </w:p>
    <w:p w14:paraId="547699B1" w14:textId="77FDEB07" w:rsidR="005F07BB" w:rsidRPr="004A136D" w:rsidRDefault="005F07BB" w:rsidP="006F062F">
      <w:pPr>
        <w:spacing w:after="0" w:line="240" w:lineRule="auto"/>
        <w:jc w:val="both"/>
        <w:rPr>
          <w:rFonts w:ascii="Baskerville Old Face" w:hAnsi="Baskerville Old Face"/>
          <w:b/>
          <w:bCs/>
          <w:spacing w:val="6"/>
        </w:rPr>
      </w:pPr>
      <w:r w:rsidRPr="004A136D">
        <w:rPr>
          <w:rFonts w:ascii="Baskerville Old Face" w:hAnsi="Baskerville Old Face"/>
          <w:b/>
          <w:bCs/>
          <w:spacing w:val="6"/>
        </w:rPr>
        <w:t>La contraprestación o prima por la contratación del Instrumento Derivado referido en la presente oferta será por la cantidad de $[*] ([*] Pesos [*]/100 M.N.).</w:t>
      </w:r>
    </w:p>
    <w:p w14:paraId="5A39FAA6" w14:textId="77777777" w:rsidR="005F07BB" w:rsidRPr="004A136D" w:rsidRDefault="005F07BB" w:rsidP="006F062F">
      <w:pPr>
        <w:spacing w:after="0" w:line="240" w:lineRule="auto"/>
        <w:jc w:val="both"/>
        <w:rPr>
          <w:rFonts w:ascii="Baskerville Old Face" w:hAnsi="Baskerville Old Face"/>
          <w:b/>
          <w:bCs/>
          <w:spacing w:val="6"/>
        </w:rPr>
      </w:pPr>
    </w:p>
    <w:p w14:paraId="20C0FD3E" w14:textId="77777777" w:rsidR="006F062F" w:rsidRPr="004A136D" w:rsidRDefault="006F062F" w:rsidP="006F062F">
      <w:pPr>
        <w:pStyle w:val="Prrafodelista"/>
        <w:numPr>
          <w:ilvl w:val="0"/>
          <w:numId w:val="21"/>
        </w:numPr>
        <w:spacing w:after="0" w:line="240" w:lineRule="auto"/>
        <w:ind w:left="567" w:hanging="567"/>
        <w:rPr>
          <w:rFonts w:ascii="Baskerville Old Face" w:hAnsi="Baskerville Old Face"/>
          <w:b/>
          <w:bCs/>
          <w:spacing w:val="6"/>
        </w:rPr>
      </w:pPr>
      <w:r w:rsidRPr="004A136D">
        <w:rPr>
          <w:rFonts w:ascii="Baskerville Old Face" w:hAnsi="Baskerville Old Face"/>
          <w:b/>
          <w:bCs/>
          <w:spacing w:val="6"/>
        </w:rPr>
        <w:t>Características del Instrumento Derivado:</w:t>
      </w:r>
    </w:p>
    <w:p w14:paraId="26BFE6C7" w14:textId="77777777" w:rsidR="006F062F" w:rsidRPr="004A136D" w:rsidRDefault="006F062F" w:rsidP="006F062F">
      <w:pPr>
        <w:spacing w:after="0" w:line="240" w:lineRule="auto"/>
        <w:rPr>
          <w:rFonts w:ascii="Baskerville Old Face" w:hAnsi="Baskerville Old Face"/>
          <w:spacing w:val="6"/>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6F062F" w:rsidRPr="004A136D" w14:paraId="450E5FAA"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2B051D10" w14:textId="77777777" w:rsidR="006F062F" w:rsidRPr="004A136D" w:rsidRDefault="006F062F" w:rsidP="006F062F">
            <w:pPr>
              <w:rPr>
                <w:rFonts w:ascii="Baskerville Old Face" w:hAnsi="Baskerville Old Face"/>
                <w:b/>
                <w:spacing w:val="6"/>
              </w:rPr>
            </w:pPr>
            <w:r w:rsidRPr="004A136D">
              <w:rPr>
                <w:rFonts w:ascii="Baskerville Old Face" w:hAnsi="Baskerville Old Face"/>
                <w:b/>
                <w:spacing w:val="6"/>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5F7FCDFE" w14:textId="05DA9D0D" w:rsidR="006F062F" w:rsidRPr="004A136D" w:rsidRDefault="005F07BB" w:rsidP="006F062F">
            <w:pPr>
              <w:jc w:val="both"/>
              <w:rPr>
                <w:rFonts w:ascii="Baskerville Old Face" w:hAnsi="Baskerville Old Face"/>
                <w:b/>
                <w:spacing w:val="6"/>
              </w:rPr>
            </w:pPr>
            <w:r w:rsidRPr="004A136D">
              <w:rPr>
                <w:rFonts w:ascii="Baskerville Old Face" w:eastAsia="Arial" w:hAnsi="Baskerville Old Face" w:cs="Arial"/>
                <w:bCs/>
                <w:spacing w:val="6"/>
              </w:rPr>
              <w:t>Instrumento Derivado de cobertura de tasa bajo la modalidad de CAP</w:t>
            </w:r>
            <w:r w:rsidR="00955E88" w:rsidRPr="004A136D">
              <w:rPr>
                <w:rFonts w:ascii="Baskerville Old Face" w:eastAsia="Arial" w:hAnsi="Baskerville Old Face" w:cs="Arial"/>
                <w:bCs/>
                <w:spacing w:val="6"/>
              </w:rPr>
              <w:t xml:space="preserve"> Spread</w:t>
            </w:r>
            <w:r w:rsidRPr="004A136D">
              <w:rPr>
                <w:rFonts w:ascii="Baskerville Old Face" w:eastAsia="Arial" w:hAnsi="Baskerville Old Face" w:cs="Arial"/>
                <w:bCs/>
                <w:spacing w:val="6"/>
              </w:rPr>
              <w:t xml:space="preserve">, en virtud del cual, la contraparte se obliga a cubrir los intereses que </w:t>
            </w:r>
            <w:r w:rsidR="00DC33F5" w:rsidRPr="004A136D">
              <w:rPr>
                <w:rFonts w:ascii="Baskerville Old Face" w:eastAsia="Arial" w:hAnsi="Baskerville Old Face" w:cs="Arial"/>
                <w:bCs/>
                <w:spacing w:val="6"/>
              </w:rPr>
              <w:t xml:space="preserve">se ubiquen dentro </w:t>
            </w:r>
            <w:r w:rsidR="00BC3796" w:rsidRPr="004A136D">
              <w:rPr>
                <w:rFonts w:ascii="Baskerville Old Face" w:eastAsia="Arial" w:hAnsi="Baskerville Old Face" w:cs="Arial"/>
                <w:bCs/>
                <w:spacing w:val="6"/>
              </w:rPr>
              <w:t>del Rango de Ejercicio.</w:t>
            </w:r>
          </w:p>
        </w:tc>
      </w:tr>
      <w:tr w:rsidR="006F062F" w:rsidRPr="004A136D" w14:paraId="14CCFD29" w14:textId="77777777" w:rsidTr="006F062F">
        <w:tc>
          <w:tcPr>
            <w:tcW w:w="2694" w:type="dxa"/>
            <w:tcBorders>
              <w:top w:val="single" w:sz="4" w:space="0" w:color="auto"/>
              <w:left w:val="single" w:sz="4" w:space="0" w:color="auto"/>
              <w:bottom w:val="single" w:sz="4" w:space="0" w:color="auto"/>
              <w:right w:val="single" w:sz="4" w:space="0" w:color="auto"/>
            </w:tcBorders>
          </w:tcPr>
          <w:p w14:paraId="5378E728" w14:textId="77777777" w:rsidR="006F062F" w:rsidRPr="004A136D" w:rsidRDefault="006F062F" w:rsidP="006F062F">
            <w:pPr>
              <w:rPr>
                <w:rFonts w:ascii="Baskerville Old Face" w:hAnsi="Baskerville Old Face"/>
                <w:b/>
                <w:spacing w:val="6"/>
              </w:rPr>
            </w:pPr>
            <w:r w:rsidRPr="004A136D">
              <w:rPr>
                <w:rFonts w:ascii="Baskerville Old Face" w:hAnsi="Baskerville Old Face"/>
                <w:b/>
                <w:spacing w:val="6"/>
              </w:rPr>
              <w:t>Financiamiento al que está asociado:</w:t>
            </w:r>
          </w:p>
          <w:p w14:paraId="6048C0AC" w14:textId="77777777" w:rsidR="006F062F" w:rsidRPr="004A136D" w:rsidRDefault="006F062F" w:rsidP="006F062F">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669C6105" w14:textId="77777777" w:rsidR="00955E88" w:rsidRPr="004A136D" w:rsidRDefault="00955E88" w:rsidP="00955E88">
            <w:pPr>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 xml:space="preserve">Contrato de Apertura de Crédito Simple, de fecha </w:t>
            </w:r>
            <w:r w:rsidRPr="004A136D">
              <w:rPr>
                <w:rFonts w:ascii="Baskerville Old Face" w:hAnsi="Baskerville Old Face" w:cs="Arial"/>
              </w:rPr>
              <w:t>02 de diciembre de 2019</w:t>
            </w:r>
            <w:r w:rsidRPr="004A136D">
              <w:rPr>
                <w:rFonts w:ascii="Baskerville Old Face" w:eastAsia="Arial" w:hAnsi="Baskerville Old Face" w:cs="Arial"/>
                <w:bCs/>
                <w:spacing w:val="6"/>
                <w:lang w:val="es-ES"/>
              </w:rPr>
              <w:t xml:space="preserve">, celebrado entre el Estado en su carácter de acreditado y </w:t>
            </w:r>
            <w:r w:rsidRPr="004A136D">
              <w:rPr>
                <w:rFonts w:ascii="Baskerville Old Face" w:hAnsi="Baskerville Old Face" w:cs="Arial"/>
              </w:rPr>
              <w:t>Banco Mercantil del Norte, S.A., Institución de Banca Múltiple, Grupo Financiero Banorte (“</w:t>
            </w:r>
            <w:r w:rsidRPr="004A136D">
              <w:rPr>
                <w:rFonts w:ascii="Baskerville Old Face" w:hAnsi="Baskerville Old Face" w:cs="Arial"/>
                <w:u w:val="single"/>
              </w:rPr>
              <w:t>Banorte</w:t>
            </w:r>
            <w:r w:rsidRPr="004A136D">
              <w:rPr>
                <w:rFonts w:ascii="Baskerville Old Face" w:hAnsi="Baskerville Old Face" w:cs="Arial"/>
              </w:rPr>
              <w:t xml:space="preserve">”), </w:t>
            </w:r>
            <w:r w:rsidRPr="004A136D">
              <w:rPr>
                <w:rFonts w:ascii="Baskerville Old Face" w:eastAsia="Arial" w:hAnsi="Baskerville Old Face" w:cs="Arial"/>
                <w:bCs/>
                <w:spacing w:val="6"/>
                <w:lang w:val="es-ES"/>
              </w:rPr>
              <w:t xml:space="preserve">en su carácter de acreedor, hasta por la cantidad de </w:t>
            </w:r>
            <w:r w:rsidRPr="004A136D">
              <w:rPr>
                <w:rFonts w:ascii="Baskerville Old Face" w:hAnsi="Baskerville Old Face" w:cs="Arial"/>
              </w:rPr>
              <w:t>$3,397,918,257.50 (Tres mil trescientos noventa y siete millones novecientos dieciocho mil doscientos cincuenta y siete pesos 50/100 M.N.)</w:t>
            </w:r>
            <w:r w:rsidRPr="004A136D">
              <w:rPr>
                <w:rFonts w:ascii="Baskerville Old Face" w:eastAsia="Arial" w:hAnsi="Baskerville Old Face" w:cs="Arial"/>
                <w:bCs/>
                <w:spacing w:val="6"/>
                <w:lang w:val="es-ES"/>
              </w:rPr>
              <w:t xml:space="preserve"> (el </w:t>
            </w:r>
            <w:r w:rsidRPr="004A136D">
              <w:rPr>
                <w:rFonts w:ascii="Baskerville Old Face" w:eastAsia="Arial" w:hAnsi="Baskerville Old Face" w:cs="Arial"/>
                <w:bCs/>
                <w:spacing w:val="6"/>
                <w:lang w:val="es-ES"/>
              </w:rPr>
              <w:lastRenderedPageBreak/>
              <w:t>“</w:t>
            </w:r>
            <w:r w:rsidRPr="004A136D">
              <w:rPr>
                <w:rFonts w:ascii="Baskerville Old Face" w:eastAsia="Arial" w:hAnsi="Baskerville Old Face" w:cs="Arial"/>
                <w:bCs/>
                <w:spacing w:val="6"/>
                <w:u w:val="single"/>
                <w:lang w:val="es-ES"/>
              </w:rPr>
              <w:t>Financiamiento Banorte</w:t>
            </w:r>
            <w:r w:rsidRPr="004A136D">
              <w:rPr>
                <w:rFonts w:ascii="Baskerville Old Face" w:eastAsia="Arial" w:hAnsi="Baskerville Old Face" w:cs="Arial"/>
                <w:bCs/>
                <w:spacing w:val="6"/>
                <w:lang w:val="es-ES"/>
              </w:rPr>
              <w:t>”).</w:t>
            </w:r>
          </w:p>
          <w:p w14:paraId="442D3166" w14:textId="77777777" w:rsidR="006F062F" w:rsidRPr="004A136D" w:rsidRDefault="006F062F" w:rsidP="006F062F">
            <w:pPr>
              <w:jc w:val="both"/>
              <w:rPr>
                <w:rFonts w:ascii="Baskerville Old Face" w:eastAsia="Arial" w:hAnsi="Baskerville Old Face" w:cs="Times New Roman"/>
                <w:bCs/>
                <w:spacing w:val="6"/>
              </w:rPr>
            </w:pPr>
          </w:p>
        </w:tc>
      </w:tr>
      <w:tr w:rsidR="006F062F" w:rsidRPr="004A136D" w14:paraId="0C7E33F8"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1718BEFA" w14:textId="77777777" w:rsidR="006F062F" w:rsidRPr="004A136D" w:rsidRDefault="006F062F" w:rsidP="006F062F">
            <w:pPr>
              <w:rPr>
                <w:rFonts w:ascii="Baskerville Old Face" w:hAnsi="Baskerville Old Face"/>
                <w:b/>
                <w:spacing w:val="6"/>
              </w:rPr>
            </w:pPr>
            <w:r w:rsidRPr="004A136D">
              <w:rPr>
                <w:rFonts w:ascii="Baskerville Old Face" w:hAnsi="Baskerville Old Face"/>
                <w:b/>
                <w:spacing w:val="6"/>
              </w:rPr>
              <w:lastRenderedPageBreak/>
              <w:t>Monto a asegurar:</w:t>
            </w:r>
          </w:p>
        </w:tc>
        <w:tc>
          <w:tcPr>
            <w:tcW w:w="6139" w:type="dxa"/>
            <w:tcBorders>
              <w:top w:val="single" w:sz="4" w:space="0" w:color="auto"/>
              <w:left w:val="single" w:sz="4" w:space="0" w:color="auto"/>
              <w:bottom w:val="single" w:sz="4" w:space="0" w:color="auto"/>
              <w:right w:val="single" w:sz="4" w:space="0" w:color="auto"/>
            </w:tcBorders>
          </w:tcPr>
          <w:p w14:paraId="171B46F7" w14:textId="0A412BF6" w:rsidR="006F062F" w:rsidRPr="004A136D" w:rsidRDefault="005F07BB" w:rsidP="006F062F">
            <w:pPr>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La cantidad de </w:t>
            </w:r>
            <w:r w:rsidR="00C02217" w:rsidRPr="004A136D">
              <w:rPr>
                <w:rFonts w:ascii="Baskerville Old Face" w:eastAsia="Arial" w:hAnsi="Baskerville Old Face" w:cs="Arial"/>
                <w:bCs/>
                <w:spacing w:val="6"/>
                <w:lang w:val="es-ES"/>
              </w:rPr>
              <w:t>$1,488’190,500.00 (mil cuatrocientos ochenta y ocho millones ciento noventa mil quinientos pesos 00/100 Moneda Nacional</w:t>
            </w:r>
            <w:r w:rsidRPr="004A136D">
              <w:rPr>
                <w:rFonts w:ascii="Baskerville Old Face" w:eastAsia="Arial" w:hAnsi="Baskerville Old Face" w:cs="Arial"/>
                <w:bCs/>
                <w:spacing w:val="6"/>
              </w:rPr>
              <w:t xml:space="preserve">), asociada al Financiamiento </w:t>
            </w:r>
            <w:r w:rsidR="00955E88" w:rsidRPr="004A136D">
              <w:rPr>
                <w:rFonts w:ascii="Baskerville Old Face" w:eastAsia="Arial" w:hAnsi="Baskerville Old Face" w:cs="Arial"/>
                <w:bCs/>
                <w:spacing w:val="6"/>
              </w:rPr>
              <w:t>Banorte</w:t>
            </w:r>
            <w:r w:rsidRPr="004A136D">
              <w:rPr>
                <w:rFonts w:ascii="Baskerville Old Face" w:eastAsia="Arial" w:hAnsi="Baskerville Old Face" w:cs="Arial"/>
                <w:bCs/>
                <w:spacing w:val="6"/>
              </w:rPr>
              <w:t xml:space="preserve"> y de acuerdo con la tabla de amortización adjunta a</w:t>
            </w:r>
            <w:r w:rsidR="00BA1D4C" w:rsidRPr="004A136D">
              <w:rPr>
                <w:rFonts w:ascii="Baskerville Old Face" w:eastAsia="Arial" w:hAnsi="Baskerville Old Face" w:cs="Arial"/>
                <w:bCs/>
                <w:spacing w:val="6"/>
              </w:rPr>
              <w:t xml:space="preserve"> la Convocatoria de la Licitación </w:t>
            </w:r>
            <w:r w:rsidRPr="004A136D">
              <w:rPr>
                <w:rFonts w:ascii="Baskerville Old Face" w:eastAsia="Arial" w:hAnsi="Baskerville Old Face" w:cs="Arial"/>
                <w:bCs/>
                <w:spacing w:val="6"/>
              </w:rPr>
              <w:t xml:space="preserve">como Anexo </w:t>
            </w:r>
            <w:r w:rsidR="00955E88" w:rsidRPr="004A136D">
              <w:rPr>
                <w:rFonts w:ascii="Baskerville Old Face" w:eastAsia="Arial" w:hAnsi="Baskerville Old Face" w:cs="Arial"/>
                <w:bCs/>
                <w:spacing w:val="6"/>
              </w:rPr>
              <w:t>B</w:t>
            </w:r>
            <w:r w:rsidRPr="004A136D">
              <w:rPr>
                <w:rFonts w:ascii="Baskerville Old Face" w:eastAsia="Arial" w:hAnsi="Baskerville Old Face" w:cs="Arial"/>
                <w:bCs/>
                <w:spacing w:val="6"/>
              </w:rPr>
              <w:t xml:space="preserve">. </w:t>
            </w:r>
          </w:p>
        </w:tc>
      </w:tr>
      <w:tr w:rsidR="009A4B87" w:rsidRPr="004A136D" w14:paraId="780734E0" w14:textId="77777777" w:rsidTr="006F062F">
        <w:tc>
          <w:tcPr>
            <w:tcW w:w="2694" w:type="dxa"/>
            <w:tcBorders>
              <w:top w:val="single" w:sz="4" w:space="0" w:color="auto"/>
              <w:left w:val="single" w:sz="4" w:space="0" w:color="auto"/>
              <w:bottom w:val="single" w:sz="4" w:space="0" w:color="auto"/>
              <w:right w:val="single" w:sz="4" w:space="0" w:color="auto"/>
            </w:tcBorders>
          </w:tcPr>
          <w:p w14:paraId="5DA59282" w14:textId="277A4D6E" w:rsidR="009A4B87" w:rsidRPr="004A136D" w:rsidRDefault="00BC3796" w:rsidP="006F062F">
            <w:pPr>
              <w:rPr>
                <w:rFonts w:ascii="Baskerville Old Face" w:hAnsi="Baskerville Old Face"/>
                <w:b/>
                <w:spacing w:val="6"/>
              </w:rPr>
            </w:pPr>
            <w:r w:rsidRPr="004A136D">
              <w:rPr>
                <w:rFonts w:ascii="Baskerville Old Face" w:hAnsi="Baskerville Old Face"/>
                <w:b/>
                <w:spacing w:val="6"/>
              </w:rPr>
              <w:t xml:space="preserve">Rango </w:t>
            </w:r>
            <w:r w:rsidR="009A4B87" w:rsidRPr="004A136D">
              <w:rPr>
                <w:rFonts w:ascii="Baskerville Old Face" w:hAnsi="Baskerville Old Face"/>
                <w:b/>
                <w:spacing w:val="6"/>
              </w:rPr>
              <w:t xml:space="preserve">de </w:t>
            </w:r>
            <w:r w:rsidR="00DC33F5" w:rsidRPr="004A136D">
              <w:rPr>
                <w:rFonts w:ascii="Baskerville Old Face" w:hAnsi="Baskerville Old Face"/>
                <w:b/>
                <w:spacing w:val="6"/>
              </w:rPr>
              <w:t>Ejercicio</w:t>
            </w:r>
            <w:r w:rsidR="003A672C" w:rsidRPr="004A136D">
              <w:rPr>
                <w:rFonts w:ascii="Baskerville Old Face" w:hAnsi="Baskerville Old Face"/>
                <w:b/>
                <w:spacing w:val="6"/>
              </w:rPr>
              <w:t>:</w:t>
            </w:r>
          </w:p>
        </w:tc>
        <w:tc>
          <w:tcPr>
            <w:tcW w:w="6139" w:type="dxa"/>
            <w:tcBorders>
              <w:top w:val="single" w:sz="4" w:space="0" w:color="auto"/>
              <w:left w:val="single" w:sz="4" w:space="0" w:color="auto"/>
              <w:bottom w:val="single" w:sz="4" w:space="0" w:color="auto"/>
              <w:right w:val="single" w:sz="4" w:space="0" w:color="auto"/>
            </w:tcBorders>
          </w:tcPr>
          <w:p w14:paraId="4141AEEE" w14:textId="77777777" w:rsidR="00BC3796" w:rsidRPr="004A136D" w:rsidRDefault="00BC3796" w:rsidP="009B5A21">
            <w:pPr>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El Piso del Rango de Ejercicio será de 10.80% (diez punto ochenta por ciento), y el Techo del Rango de Ejercicio será de 12.00% (doce por ciento) en relación con la TIIE 28, que constituye la tasa de referencia para el cálculo de la tasa de interés ordinaria del Financiamiento Banorte.</w:t>
            </w:r>
          </w:p>
          <w:p w14:paraId="0FE0AEC4" w14:textId="77777777" w:rsidR="00BC3796" w:rsidRPr="004A136D" w:rsidRDefault="00BC3796" w:rsidP="00BC3796">
            <w:pPr>
              <w:ind w:left="567"/>
              <w:contextualSpacing/>
              <w:jc w:val="both"/>
              <w:rPr>
                <w:rFonts w:ascii="Baskerville Old Face" w:eastAsia="Arial" w:hAnsi="Baskerville Old Face" w:cs="Arial"/>
                <w:bCs/>
                <w:spacing w:val="6"/>
              </w:rPr>
            </w:pPr>
          </w:p>
          <w:p w14:paraId="399D4190" w14:textId="77777777" w:rsidR="00BC3796" w:rsidRPr="004A136D" w:rsidRDefault="00BC3796" w:rsidP="009B5A21">
            <w:pPr>
              <w:contextualSpacing/>
              <w:jc w:val="both"/>
              <w:rPr>
                <w:rFonts w:ascii="Baskerville Old Face" w:eastAsia="Arial" w:hAnsi="Baskerville Old Face" w:cs="Arial"/>
                <w:bCs/>
                <w:spacing w:val="6"/>
              </w:rPr>
            </w:pPr>
            <w:r w:rsidRPr="004A136D">
              <w:rPr>
                <w:rFonts w:ascii="Baskerville Old Face" w:eastAsia="Arial" w:hAnsi="Baskerville Old Face" w:cs="Arial"/>
                <w:bCs/>
                <w:spacing w:val="6"/>
              </w:rPr>
              <w:t xml:space="preserve">En el supuesto de que la Tasa de Referencia supere el Rango de Ejercicio, el Estado pagará, con recursos propios, o a través del Fideicomiso, los intereses que correspondan. </w:t>
            </w:r>
          </w:p>
          <w:p w14:paraId="33F2788B" w14:textId="0BEE3CE8" w:rsidR="009A4B87" w:rsidRPr="004A136D" w:rsidRDefault="009A4B87" w:rsidP="006F062F">
            <w:pPr>
              <w:jc w:val="both"/>
              <w:rPr>
                <w:rFonts w:ascii="Baskerville Old Face" w:eastAsia="Arial" w:hAnsi="Baskerville Old Face" w:cs="Arial"/>
                <w:bCs/>
                <w:spacing w:val="6"/>
                <w:lang w:val="es-ES"/>
              </w:rPr>
            </w:pPr>
          </w:p>
        </w:tc>
      </w:tr>
      <w:tr w:rsidR="006F062F" w:rsidRPr="004A136D" w14:paraId="0731AF84" w14:textId="77777777" w:rsidTr="006F062F">
        <w:tc>
          <w:tcPr>
            <w:tcW w:w="2694" w:type="dxa"/>
            <w:tcBorders>
              <w:top w:val="single" w:sz="4" w:space="0" w:color="auto"/>
              <w:left w:val="single" w:sz="4" w:space="0" w:color="auto"/>
              <w:bottom w:val="single" w:sz="4" w:space="0" w:color="auto"/>
              <w:right w:val="single" w:sz="4" w:space="0" w:color="auto"/>
            </w:tcBorders>
          </w:tcPr>
          <w:p w14:paraId="609C7A72" w14:textId="77777777" w:rsidR="006F062F" w:rsidRPr="004A136D" w:rsidRDefault="006F062F" w:rsidP="006F062F">
            <w:pPr>
              <w:rPr>
                <w:rFonts w:ascii="Baskerville Old Face" w:hAnsi="Baskerville Old Face" w:cs="Times New Roman"/>
                <w:b/>
                <w:spacing w:val="6"/>
              </w:rPr>
            </w:pPr>
            <w:r w:rsidRPr="004A136D">
              <w:rPr>
                <w:rFonts w:ascii="Baskerville Old Face" w:hAnsi="Baskerville Old Face"/>
                <w:b/>
                <w:spacing w:val="6"/>
              </w:rPr>
              <w:t>Plazo:</w:t>
            </w:r>
          </w:p>
          <w:p w14:paraId="6E1260F2" w14:textId="77777777" w:rsidR="006F062F" w:rsidRPr="004A136D" w:rsidRDefault="006F062F" w:rsidP="006F062F">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521E1594" w14:textId="73D60FD3" w:rsidR="006F062F" w:rsidRPr="004A136D" w:rsidRDefault="00DC33F5" w:rsidP="006F062F">
            <w:pPr>
              <w:jc w:val="both"/>
              <w:rPr>
                <w:rFonts w:ascii="Baskerville Old Face" w:eastAsia="Arial" w:hAnsi="Baskerville Old Face" w:cs="Arial"/>
                <w:bCs/>
                <w:spacing w:val="6"/>
              </w:rPr>
            </w:pPr>
            <w:r w:rsidRPr="004A136D">
              <w:rPr>
                <w:rFonts w:ascii="Baskerville Old Face" w:eastAsia="Arial" w:hAnsi="Baskerville Old Face" w:cs="Arial"/>
                <w:bCs/>
                <w:spacing w:val="6"/>
                <w:lang w:val="es-ES"/>
              </w:rPr>
              <w:t>365</w:t>
            </w:r>
            <w:r w:rsidRPr="004A136D">
              <w:rPr>
                <w:rFonts w:ascii="Baskerville Old Face" w:eastAsia="Times New Roman" w:hAnsi="Baskerville Old Face" w:cs="Arial"/>
                <w:spacing w:val="6"/>
                <w:lang w:val="es-ES"/>
              </w:rPr>
              <w:t xml:space="preserve"> </w:t>
            </w:r>
            <w:r w:rsidRPr="004A136D">
              <w:rPr>
                <w:rFonts w:ascii="Baskerville Old Face" w:eastAsia="Arial" w:hAnsi="Baskerville Old Face" w:cs="Arial"/>
                <w:bCs/>
                <w:spacing w:val="6"/>
              </w:rPr>
              <w:t>(</w:t>
            </w:r>
            <w:r w:rsidRPr="004A136D">
              <w:rPr>
                <w:rFonts w:ascii="Baskerville Old Face" w:eastAsia="Arial" w:hAnsi="Baskerville Old Face" w:cs="Arial"/>
                <w:bCs/>
                <w:spacing w:val="6"/>
                <w:lang w:val="es-ES"/>
              </w:rPr>
              <w:t>trescientos sesenta y cinco</w:t>
            </w:r>
            <w:r w:rsidRPr="004A136D">
              <w:rPr>
                <w:rFonts w:ascii="Baskerville Old Face" w:eastAsia="Arial" w:hAnsi="Baskerville Old Face" w:cs="Arial"/>
                <w:bCs/>
                <w:spacing w:val="6"/>
              </w:rPr>
              <w:t xml:space="preserve">) </w:t>
            </w:r>
            <w:r w:rsidR="006F062F" w:rsidRPr="004A136D">
              <w:rPr>
                <w:rFonts w:ascii="Baskerville Old Face" w:eastAsia="Arial" w:hAnsi="Baskerville Old Face" w:cs="Arial"/>
                <w:bCs/>
                <w:spacing w:val="6"/>
              </w:rPr>
              <w:t>días, contados a partir de la Fecha de Inicio del Instrumento Derivado.</w:t>
            </w:r>
          </w:p>
          <w:p w14:paraId="672EBDBB" w14:textId="77777777" w:rsidR="006F062F" w:rsidRPr="004A136D" w:rsidRDefault="006F062F" w:rsidP="006F062F">
            <w:pPr>
              <w:jc w:val="both"/>
              <w:rPr>
                <w:rFonts w:ascii="Baskerville Old Face" w:eastAsia="Arial" w:hAnsi="Baskerville Old Face" w:cs="Arial"/>
                <w:bCs/>
                <w:spacing w:val="6"/>
              </w:rPr>
            </w:pPr>
          </w:p>
        </w:tc>
      </w:tr>
      <w:tr w:rsidR="006F062F" w:rsidRPr="004A136D" w14:paraId="59C21AF0" w14:textId="77777777" w:rsidTr="006F062F">
        <w:tc>
          <w:tcPr>
            <w:tcW w:w="2694" w:type="dxa"/>
            <w:tcBorders>
              <w:top w:val="single" w:sz="4" w:space="0" w:color="auto"/>
              <w:left w:val="single" w:sz="4" w:space="0" w:color="auto"/>
              <w:bottom w:val="single" w:sz="4" w:space="0" w:color="auto"/>
              <w:right w:val="single" w:sz="4" w:space="0" w:color="auto"/>
            </w:tcBorders>
          </w:tcPr>
          <w:p w14:paraId="182702BE" w14:textId="77777777" w:rsidR="006F062F" w:rsidRPr="004A136D" w:rsidRDefault="006F062F" w:rsidP="006F062F">
            <w:pPr>
              <w:rPr>
                <w:rFonts w:ascii="Baskerville Old Face" w:hAnsi="Baskerville Old Face" w:cs="Times New Roman"/>
                <w:b/>
                <w:bCs/>
                <w:spacing w:val="6"/>
              </w:rPr>
            </w:pPr>
            <w:r w:rsidRPr="004A136D">
              <w:rPr>
                <w:rFonts w:ascii="Baskerville Old Face" w:hAnsi="Baskerville Old Face"/>
                <w:b/>
                <w:bCs/>
                <w:spacing w:val="6"/>
              </w:rPr>
              <w:t xml:space="preserve">Fecha de Inicio del </w:t>
            </w:r>
          </w:p>
          <w:p w14:paraId="2BA0F7CF"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Instrumento Derivado:</w:t>
            </w:r>
          </w:p>
          <w:p w14:paraId="594F904C" w14:textId="77777777" w:rsidR="006F062F" w:rsidRPr="004A136D"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5C5F941E" w14:textId="32CAFB78" w:rsidR="006F062F" w:rsidRPr="004A136D" w:rsidRDefault="00DC33F5" w:rsidP="006F062F">
            <w:pPr>
              <w:jc w:val="both"/>
              <w:rPr>
                <w:rFonts w:ascii="Baskerville Old Face" w:hAnsi="Baskerville Old Face"/>
                <w:spacing w:val="6"/>
              </w:rPr>
            </w:pPr>
            <w:r w:rsidRPr="004A136D">
              <w:rPr>
                <w:rFonts w:ascii="Baskerville Old Face" w:hAnsi="Baskerville Old Face"/>
                <w:spacing w:val="6"/>
              </w:rPr>
              <w:t>29 de diciembre de 2022</w:t>
            </w:r>
            <w:r w:rsidRPr="004A136D" w:rsidDel="00DC33F5">
              <w:rPr>
                <w:rFonts w:ascii="Baskerville Old Face" w:hAnsi="Baskerville Old Face"/>
                <w:spacing w:val="6"/>
              </w:rPr>
              <w:t xml:space="preserve"> </w:t>
            </w:r>
            <w:r w:rsidR="006F062F" w:rsidRPr="004A136D">
              <w:rPr>
                <w:rFonts w:ascii="Baskerville Old Face" w:hAnsi="Baskerville Old Face"/>
                <w:spacing w:val="6"/>
              </w:rPr>
              <w:t>(incluyéndolo).</w:t>
            </w:r>
          </w:p>
        </w:tc>
      </w:tr>
      <w:tr w:rsidR="006F062F" w:rsidRPr="004A136D" w14:paraId="10699F25" w14:textId="77777777" w:rsidTr="006F062F">
        <w:tc>
          <w:tcPr>
            <w:tcW w:w="2694" w:type="dxa"/>
            <w:tcBorders>
              <w:top w:val="single" w:sz="4" w:space="0" w:color="auto"/>
              <w:left w:val="single" w:sz="4" w:space="0" w:color="auto"/>
              <w:bottom w:val="single" w:sz="4" w:space="0" w:color="auto"/>
              <w:right w:val="single" w:sz="4" w:space="0" w:color="auto"/>
            </w:tcBorders>
          </w:tcPr>
          <w:p w14:paraId="06905371"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Fecha de Terminación del Instrumento Derivado:</w:t>
            </w:r>
          </w:p>
          <w:p w14:paraId="69DDB8E4" w14:textId="77777777" w:rsidR="006F062F" w:rsidRPr="004A136D"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7A0AEE6C" w14:textId="654B9FA0" w:rsidR="006F062F" w:rsidRPr="004A136D" w:rsidRDefault="00DC33F5" w:rsidP="006F062F">
            <w:pPr>
              <w:jc w:val="both"/>
              <w:rPr>
                <w:rFonts w:ascii="Baskerville Old Face" w:hAnsi="Baskerville Old Face"/>
                <w:spacing w:val="6"/>
              </w:rPr>
            </w:pPr>
            <w:r w:rsidRPr="004A136D">
              <w:rPr>
                <w:rFonts w:ascii="Baskerville Old Face" w:eastAsia="Arial" w:hAnsi="Baskerville Old Face" w:cs="Arial"/>
                <w:bCs/>
                <w:spacing w:val="6"/>
              </w:rPr>
              <w:t>28 de diciembre de 2023</w:t>
            </w:r>
            <w:r w:rsidRPr="004A136D" w:rsidDel="00DC33F5">
              <w:rPr>
                <w:rFonts w:ascii="Baskerville Old Face" w:hAnsi="Baskerville Old Face"/>
                <w:spacing w:val="6"/>
              </w:rPr>
              <w:t xml:space="preserve"> </w:t>
            </w:r>
            <w:r w:rsidR="006F062F" w:rsidRPr="004A136D">
              <w:rPr>
                <w:rFonts w:ascii="Baskerville Old Face" w:hAnsi="Baskerville Old Face"/>
                <w:spacing w:val="6"/>
              </w:rPr>
              <w:t>(incluyéndolo).</w:t>
            </w:r>
          </w:p>
        </w:tc>
      </w:tr>
      <w:tr w:rsidR="006F062F" w:rsidRPr="004A136D" w14:paraId="4BDB40EB" w14:textId="77777777" w:rsidTr="006F062F">
        <w:tc>
          <w:tcPr>
            <w:tcW w:w="2694" w:type="dxa"/>
            <w:tcBorders>
              <w:top w:val="single" w:sz="4" w:space="0" w:color="auto"/>
              <w:left w:val="single" w:sz="4" w:space="0" w:color="auto"/>
              <w:bottom w:val="single" w:sz="4" w:space="0" w:color="auto"/>
              <w:right w:val="single" w:sz="4" w:space="0" w:color="auto"/>
            </w:tcBorders>
          </w:tcPr>
          <w:p w14:paraId="3F0B164C"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Periodicidad de pago de los intereses:</w:t>
            </w:r>
          </w:p>
          <w:p w14:paraId="276342DE" w14:textId="77777777" w:rsidR="006F062F" w:rsidRPr="004A136D" w:rsidRDefault="006F062F" w:rsidP="006F062F">
            <w:pPr>
              <w:jc w:val="both"/>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tcPr>
          <w:p w14:paraId="26090FA6" w14:textId="01DD41B1" w:rsidR="006F062F" w:rsidRPr="004A136D" w:rsidRDefault="006F062F" w:rsidP="006F062F">
            <w:pPr>
              <w:jc w:val="both"/>
              <w:rPr>
                <w:rFonts w:ascii="Baskerville Old Face" w:eastAsia="Arial" w:hAnsi="Baskerville Old Face"/>
                <w:b/>
                <w:bCs/>
                <w:spacing w:val="6"/>
              </w:rPr>
            </w:pPr>
            <w:r w:rsidRPr="004A136D">
              <w:rPr>
                <w:rFonts w:ascii="Baskerville Old Face" w:eastAsia="Arial" w:hAnsi="Baskerville Old Face" w:cs="Arial"/>
                <w:bCs/>
                <w:spacing w:val="6"/>
              </w:rPr>
              <w:t xml:space="preserve">Mensual, en la misma fecha que la Fecha de Pago (según dicho término se define en el contrato de crédito del Financiamiento </w:t>
            </w:r>
            <w:r w:rsidR="00955E88" w:rsidRPr="004A136D">
              <w:rPr>
                <w:rFonts w:ascii="Baskerville Old Face" w:eastAsia="Arial" w:hAnsi="Baskerville Old Face" w:cs="Arial"/>
                <w:bCs/>
                <w:spacing w:val="6"/>
              </w:rPr>
              <w:t>Banorte</w:t>
            </w:r>
            <w:r w:rsidRPr="004A136D">
              <w:rPr>
                <w:rFonts w:ascii="Baskerville Old Face" w:eastAsia="Arial" w:hAnsi="Baskerville Old Face" w:cs="Arial"/>
                <w:bCs/>
                <w:spacing w:val="6"/>
              </w:rPr>
              <w:t>)</w:t>
            </w:r>
            <w:r w:rsidRPr="004A136D">
              <w:rPr>
                <w:rFonts w:ascii="Baskerville Old Face" w:eastAsia="Arial" w:hAnsi="Baskerville Old Face"/>
                <w:bCs/>
                <w:spacing w:val="6"/>
              </w:rPr>
              <w:t>.</w:t>
            </w:r>
          </w:p>
          <w:p w14:paraId="44AA1458" w14:textId="77777777" w:rsidR="006F062F" w:rsidRPr="004A136D" w:rsidRDefault="006F062F" w:rsidP="006F062F">
            <w:pPr>
              <w:jc w:val="both"/>
              <w:rPr>
                <w:rFonts w:ascii="Baskerville Old Face" w:hAnsi="Baskerville Old Face"/>
                <w:spacing w:val="6"/>
              </w:rPr>
            </w:pPr>
          </w:p>
        </w:tc>
      </w:tr>
      <w:tr w:rsidR="006F062F" w:rsidRPr="004A136D" w14:paraId="5FFC6A3A"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3556661E"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449695C4" w14:textId="2137A5A7" w:rsidR="006F062F" w:rsidRPr="004A136D" w:rsidRDefault="00624B64" w:rsidP="006F062F">
            <w:pPr>
              <w:jc w:val="both"/>
              <w:rPr>
                <w:rFonts w:ascii="Baskerville Old Face" w:hAnsi="Baskerville Old Face"/>
                <w:spacing w:val="6"/>
              </w:rPr>
            </w:pPr>
            <w:r w:rsidRPr="004A136D">
              <w:rPr>
                <w:rFonts w:ascii="Baskerville Old Face" w:eastAsia="Arial" w:hAnsi="Baskerville Old Face" w:cs="Arial"/>
                <w:bCs/>
                <w:spacing w:val="6"/>
              </w:rPr>
              <w:t>E</w:t>
            </w:r>
            <w:r w:rsidR="00BA1D4C" w:rsidRPr="004A136D">
              <w:rPr>
                <w:rFonts w:ascii="Baskerville Old Face" w:eastAsia="Arial" w:hAnsi="Baskerville Old Face" w:cs="Arial"/>
                <w:bCs/>
                <w:spacing w:val="6"/>
              </w:rPr>
              <w:t xml:space="preserve">n cada Fecha de Pago del Financiamiento </w:t>
            </w:r>
            <w:r w:rsidR="00955E88" w:rsidRPr="004A136D">
              <w:rPr>
                <w:rFonts w:ascii="Baskerville Old Face" w:eastAsia="Arial" w:hAnsi="Baskerville Old Face" w:cs="Arial"/>
                <w:bCs/>
                <w:spacing w:val="6"/>
              </w:rPr>
              <w:t>Banorte</w:t>
            </w:r>
            <w:r w:rsidR="00BA1D4C" w:rsidRPr="004A136D">
              <w:rPr>
                <w:rFonts w:ascii="Baskerville Old Face" w:eastAsia="Arial" w:hAnsi="Baskerville Old Face" w:cs="Arial"/>
                <w:bCs/>
                <w:spacing w:val="6"/>
              </w:rPr>
              <w:t xml:space="preserve"> (según dicho término se define en el </w:t>
            </w:r>
            <w:r w:rsidR="00955E88" w:rsidRPr="004A136D">
              <w:rPr>
                <w:rFonts w:ascii="Baskerville Old Face" w:eastAsia="Arial" w:hAnsi="Baskerville Old Face" w:cs="Arial"/>
                <w:bCs/>
                <w:spacing w:val="6"/>
              </w:rPr>
              <w:t>C</w:t>
            </w:r>
            <w:r w:rsidR="00BA1D4C" w:rsidRPr="004A136D">
              <w:rPr>
                <w:rFonts w:ascii="Baskerville Old Face" w:eastAsia="Arial" w:hAnsi="Baskerville Old Face" w:cs="Arial"/>
                <w:bCs/>
                <w:spacing w:val="6"/>
                <w:lang w:val="es-ES"/>
              </w:rPr>
              <w:t xml:space="preserve">rédito </w:t>
            </w:r>
            <w:r w:rsidR="00955E88" w:rsidRPr="004A136D">
              <w:rPr>
                <w:rFonts w:ascii="Baskerville Old Face" w:eastAsia="Arial" w:hAnsi="Baskerville Old Face" w:cs="Arial"/>
                <w:bCs/>
                <w:spacing w:val="6"/>
                <w:lang w:val="es-ES"/>
              </w:rPr>
              <w:t>Banorte</w:t>
            </w:r>
            <w:r w:rsidR="00BA1D4C" w:rsidRPr="004A136D">
              <w:rPr>
                <w:rFonts w:ascii="Baskerville Old Face" w:eastAsia="Arial" w:hAnsi="Baskerville Old Face" w:cs="Arial"/>
                <w:bCs/>
                <w:spacing w:val="6"/>
              </w:rPr>
              <w:t>).</w:t>
            </w:r>
          </w:p>
        </w:tc>
      </w:tr>
      <w:tr w:rsidR="006F062F" w:rsidRPr="004A136D" w14:paraId="6C2CD653" w14:textId="77777777" w:rsidTr="006F062F">
        <w:tc>
          <w:tcPr>
            <w:tcW w:w="2694" w:type="dxa"/>
            <w:tcBorders>
              <w:top w:val="single" w:sz="4" w:space="0" w:color="auto"/>
              <w:left w:val="single" w:sz="4" w:space="0" w:color="auto"/>
              <w:bottom w:val="single" w:sz="4" w:space="0" w:color="auto"/>
              <w:right w:val="single" w:sz="4" w:space="0" w:color="auto"/>
            </w:tcBorders>
            <w:hideMark/>
          </w:tcPr>
          <w:p w14:paraId="71840DBB" w14:textId="77777777" w:rsidR="006F062F" w:rsidRPr="004A136D" w:rsidRDefault="006F062F" w:rsidP="006F062F">
            <w:pPr>
              <w:jc w:val="both"/>
              <w:rPr>
                <w:rFonts w:ascii="Baskerville Old Face" w:hAnsi="Baskerville Old Face"/>
                <w:b/>
                <w:spacing w:val="6"/>
              </w:rPr>
            </w:pPr>
            <w:r w:rsidRPr="004A136D">
              <w:rPr>
                <w:rFonts w:ascii="Baskerville Old Face" w:hAnsi="Baskerville Old Face"/>
                <w:b/>
                <w:spacing w:val="6"/>
              </w:rPr>
              <w:t>Gastos Adicionales:</w:t>
            </w:r>
          </w:p>
        </w:tc>
        <w:tc>
          <w:tcPr>
            <w:tcW w:w="6139" w:type="dxa"/>
            <w:tcBorders>
              <w:top w:val="single" w:sz="4" w:space="0" w:color="auto"/>
              <w:left w:val="single" w:sz="4" w:space="0" w:color="auto"/>
              <w:bottom w:val="single" w:sz="4" w:space="0" w:color="auto"/>
              <w:right w:val="single" w:sz="4" w:space="0" w:color="auto"/>
            </w:tcBorders>
          </w:tcPr>
          <w:p w14:paraId="720FB6E4" w14:textId="77777777" w:rsidR="006F062F" w:rsidRPr="004A136D" w:rsidRDefault="006F062F" w:rsidP="006F062F">
            <w:pPr>
              <w:rPr>
                <w:rFonts w:ascii="Baskerville Old Face" w:hAnsi="Baskerville Old Face"/>
                <w:spacing w:val="6"/>
              </w:rPr>
            </w:pPr>
            <w:r w:rsidRPr="004A136D">
              <w:rPr>
                <w:rFonts w:ascii="Baskerville Old Face" w:hAnsi="Baskerville Old Face"/>
                <w:spacing w:val="6"/>
              </w:rPr>
              <w:t>Sin Gastos Adicionales.</w:t>
            </w:r>
          </w:p>
          <w:p w14:paraId="5FE841B0" w14:textId="77777777" w:rsidR="006F062F" w:rsidRPr="004A136D" w:rsidRDefault="006F062F" w:rsidP="006F062F">
            <w:pPr>
              <w:rPr>
                <w:rFonts w:ascii="Baskerville Old Face" w:hAnsi="Baskerville Old Face"/>
                <w:spacing w:val="6"/>
              </w:rPr>
            </w:pPr>
          </w:p>
        </w:tc>
      </w:tr>
      <w:tr w:rsidR="006F062F" w:rsidRPr="004A136D" w14:paraId="407B1D8A" w14:textId="77777777" w:rsidTr="006F062F">
        <w:tc>
          <w:tcPr>
            <w:tcW w:w="2694" w:type="dxa"/>
            <w:tcBorders>
              <w:top w:val="single" w:sz="4" w:space="0" w:color="auto"/>
              <w:left w:val="single" w:sz="4" w:space="0" w:color="auto"/>
              <w:bottom w:val="single" w:sz="4" w:space="0" w:color="auto"/>
              <w:right w:val="single" w:sz="4" w:space="0" w:color="auto"/>
            </w:tcBorders>
          </w:tcPr>
          <w:p w14:paraId="0F2722BE" w14:textId="77777777" w:rsidR="006F062F" w:rsidRPr="004A136D" w:rsidRDefault="006F062F" w:rsidP="006F062F">
            <w:pPr>
              <w:rPr>
                <w:rFonts w:ascii="Baskerville Old Face" w:hAnsi="Baskerville Old Face"/>
                <w:b/>
                <w:spacing w:val="6"/>
              </w:rPr>
            </w:pPr>
            <w:r w:rsidRPr="004A136D">
              <w:rPr>
                <w:rFonts w:ascii="Baskerville Old Face" w:hAnsi="Baskerville Old Face"/>
                <w:b/>
                <w:spacing w:val="6"/>
              </w:rPr>
              <w:t>Gastos Adicionales Contingentes:</w:t>
            </w:r>
          </w:p>
          <w:p w14:paraId="6B6C9EC6" w14:textId="77777777" w:rsidR="006F062F" w:rsidRPr="004A136D" w:rsidRDefault="006F062F" w:rsidP="006F062F">
            <w:pPr>
              <w:rPr>
                <w:rFonts w:ascii="Baskerville Old Face" w:hAnsi="Baskerville Old Face"/>
                <w:b/>
                <w:spacing w:val="6"/>
              </w:rPr>
            </w:pPr>
          </w:p>
        </w:tc>
        <w:tc>
          <w:tcPr>
            <w:tcW w:w="6139" w:type="dxa"/>
            <w:tcBorders>
              <w:top w:val="single" w:sz="4" w:space="0" w:color="auto"/>
              <w:left w:val="single" w:sz="4" w:space="0" w:color="auto"/>
              <w:bottom w:val="single" w:sz="4" w:space="0" w:color="auto"/>
              <w:right w:val="single" w:sz="4" w:space="0" w:color="auto"/>
            </w:tcBorders>
          </w:tcPr>
          <w:p w14:paraId="41140445" w14:textId="3ECE6EEF" w:rsidR="006F062F" w:rsidRPr="004A136D" w:rsidRDefault="006F062F" w:rsidP="006F062F">
            <w:pPr>
              <w:jc w:val="both"/>
              <w:rPr>
                <w:rFonts w:ascii="Baskerville Old Face" w:hAnsi="Baskerville Old Face"/>
                <w:spacing w:val="6"/>
              </w:rPr>
            </w:pPr>
            <w:r w:rsidRPr="004A136D">
              <w:rPr>
                <w:rFonts w:ascii="Baskerville Old Face" w:hAnsi="Baskerville Old Face"/>
                <w:spacing w:val="6"/>
              </w:rPr>
              <w:t xml:space="preserve">Los únicos Gastos Adicionales Contingentes serán aquellos que, en su caso, se generen por el rompimiento del </w:t>
            </w:r>
            <w:r w:rsidR="00BA1D4C" w:rsidRPr="004A136D">
              <w:rPr>
                <w:rFonts w:ascii="Baskerville Old Face" w:hAnsi="Baskerville Old Face"/>
                <w:spacing w:val="6"/>
              </w:rPr>
              <w:t>Instrumento Derivado</w:t>
            </w:r>
            <w:r w:rsidRPr="004A136D">
              <w:rPr>
                <w:rFonts w:ascii="Baskerville Old Face" w:hAnsi="Baskerville Old Face"/>
                <w:spacing w:val="6"/>
              </w:rPr>
              <w:t>.</w:t>
            </w:r>
          </w:p>
          <w:p w14:paraId="37F4AC19" w14:textId="77777777" w:rsidR="006F062F" w:rsidRPr="004A136D" w:rsidRDefault="006F062F" w:rsidP="006F062F">
            <w:pPr>
              <w:jc w:val="both"/>
              <w:rPr>
                <w:rFonts w:ascii="Baskerville Old Face" w:hAnsi="Baskerville Old Face"/>
                <w:spacing w:val="6"/>
              </w:rPr>
            </w:pPr>
          </w:p>
        </w:tc>
      </w:tr>
    </w:tbl>
    <w:p w14:paraId="4E290488" w14:textId="77777777" w:rsidR="006F062F" w:rsidRPr="004A136D" w:rsidRDefault="006F062F" w:rsidP="006F062F">
      <w:pPr>
        <w:spacing w:after="0" w:line="240" w:lineRule="auto"/>
        <w:rPr>
          <w:rFonts w:ascii="Baskerville Old Face" w:hAnsi="Baskerville Old Face"/>
          <w:spacing w:val="6"/>
        </w:rPr>
      </w:pPr>
    </w:p>
    <w:p w14:paraId="169FC79A" w14:textId="77777777" w:rsidR="006F062F" w:rsidRPr="004A136D" w:rsidRDefault="006F062F" w:rsidP="006F062F">
      <w:pPr>
        <w:pStyle w:val="Prrafodelista"/>
        <w:numPr>
          <w:ilvl w:val="0"/>
          <w:numId w:val="21"/>
        </w:numPr>
        <w:spacing w:after="0" w:line="240" w:lineRule="auto"/>
        <w:ind w:left="567" w:hanging="567"/>
        <w:rPr>
          <w:rFonts w:ascii="Baskerville Old Face" w:hAnsi="Baskerville Old Face"/>
          <w:b/>
          <w:bCs/>
          <w:spacing w:val="6"/>
        </w:rPr>
      </w:pPr>
      <w:r w:rsidRPr="004A136D">
        <w:rPr>
          <w:rFonts w:ascii="Baskerville Old Face" w:hAnsi="Baskerville Old Face"/>
          <w:b/>
          <w:bCs/>
          <w:spacing w:val="6"/>
        </w:rPr>
        <w:t>Características del Financiamiento.</w:t>
      </w:r>
    </w:p>
    <w:p w14:paraId="0AB90B88" w14:textId="77777777" w:rsidR="006F062F" w:rsidRPr="004A136D" w:rsidRDefault="006F062F" w:rsidP="006F062F">
      <w:pPr>
        <w:spacing w:after="0" w:line="240" w:lineRule="auto"/>
        <w:rPr>
          <w:rFonts w:ascii="Baskerville Old Face" w:hAnsi="Baskerville Old Face"/>
          <w:spacing w:val="6"/>
        </w:rPr>
      </w:pPr>
    </w:p>
    <w:tbl>
      <w:tblPr>
        <w:tblStyle w:val="Tablaconcuadrcula"/>
        <w:tblW w:w="0" w:type="auto"/>
        <w:tblLook w:val="04A0" w:firstRow="1" w:lastRow="0" w:firstColumn="1" w:lastColumn="0" w:noHBand="0" w:noVBand="1"/>
      </w:tblPr>
      <w:tblGrid>
        <w:gridCol w:w="2689"/>
        <w:gridCol w:w="6139"/>
      </w:tblGrid>
      <w:tr w:rsidR="006F062F" w:rsidRPr="004A136D" w14:paraId="198B46CC"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77FC16CD"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Tipo de Contrato:</w:t>
            </w:r>
          </w:p>
        </w:tc>
        <w:tc>
          <w:tcPr>
            <w:tcW w:w="6139" w:type="dxa"/>
            <w:tcBorders>
              <w:top w:val="single" w:sz="4" w:space="0" w:color="auto"/>
              <w:left w:val="single" w:sz="4" w:space="0" w:color="auto"/>
              <w:bottom w:val="single" w:sz="4" w:space="0" w:color="auto"/>
              <w:right w:val="single" w:sz="4" w:space="0" w:color="auto"/>
            </w:tcBorders>
          </w:tcPr>
          <w:p w14:paraId="1D03B1BB" w14:textId="77777777" w:rsidR="006F062F" w:rsidRPr="004A136D" w:rsidRDefault="006F062F" w:rsidP="006F062F">
            <w:pPr>
              <w:rPr>
                <w:rFonts w:ascii="Baskerville Old Face" w:eastAsia="Arial" w:hAnsi="Baskerville Old Face"/>
                <w:bCs/>
                <w:spacing w:val="6"/>
              </w:rPr>
            </w:pPr>
            <w:r w:rsidRPr="004A136D">
              <w:rPr>
                <w:rFonts w:ascii="Baskerville Old Face" w:eastAsia="Arial" w:hAnsi="Baskerville Old Face"/>
                <w:bCs/>
                <w:spacing w:val="6"/>
              </w:rPr>
              <w:t>Contrato de Apertura de Crédito Simple.</w:t>
            </w:r>
          </w:p>
          <w:p w14:paraId="31C62522" w14:textId="77777777" w:rsidR="006F062F" w:rsidRPr="004A136D" w:rsidRDefault="006F062F" w:rsidP="006F062F">
            <w:pPr>
              <w:rPr>
                <w:rFonts w:ascii="Baskerville Old Face" w:eastAsia="Arial" w:hAnsi="Baskerville Old Face"/>
                <w:bCs/>
                <w:spacing w:val="6"/>
              </w:rPr>
            </w:pPr>
          </w:p>
        </w:tc>
      </w:tr>
      <w:tr w:rsidR="006F062F" w:rsidRPr="004A136D" w14:paraId="66CCB6B5"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0F27B17E"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Fecha del Contrato de Crédito</w:t>
            </w:r>
          </w:p>
        </w:tc>
        <w:tc>
          <w:tcPr>
            <w:tcW w:w="6139" w:type="dxa"/>
            <w:tcBorders>
              <w:top w:val="single" w:sz="4" w:space="0" w:color="auto"/>
              <w:left w:val="single" w:sz="4" w:space="0" w:color="auto"/>
              <w:bottom w:val="single" w:sz="4" w:space="0" w:color="auto"/>
              <w:right w:val="single" w:sz="4" w:space="0" w:color="auto"/>
            </w:tcBorders>
            <w:hideMark/>
          </w:tcPr>
          <w:p w14:paraId="00D0D6CA" w14:textId="1040E999" w:rsidR="006F062F" w:rsidRPr="004A136D" w:rsidRDefault="00955E88" w:rsidP="006F062F">
            <w:pPr>
              <w:rPr>
                <w:rFonts w:ascii="Baskerville Old Face" w:eastAsia="Arial" w:hAnsi="Baskerville Old Face"/>
                <w:bCs/>
                <w:spacing w:val="6"/>
              </w:rPr>
            </w:pPr>
            <w:r w:rsidRPr="004A136D">
              <w:rPr>
                <w:rFonts w:ascii="Baskerville Old Face" w:eastAsia="Arial" w:hAnsi="Baskerville Old Face"/>
                <w:bCs/>
                <w:spacing w:val="6"/>
              </w:rPr>
              <w:t>02</w:t>
            </w:r>
            <w:r w:rsidR="006F062F" w:rsidRPr="004A136D">
              <w:rPr>
                <w:rFonts w:ascii="Baskerville Old Face" w:eastAsia="Arial" w:hAnsi="Baskerville Old Face"/>
                <w:bCs/>
                <w:spacing w:val="6"/>
              </w:rPr>
              <w:t xml:space="preserve"> de </w:t>
            </w:r>
            <w:r w:rsidRPr="004A136D">
              <w:rPr>
                <w:rFonts w:ascii="Baskerville Old Face" w:eastAsia="Arial" w:hAnsi="Baskerville Old Face"/>
                <w:bCs/>
                <w:spacing w:val="6"/>
              </w:rPr>
              <w:t>diciembre</w:t>
            </w:r>
            <w:r w:rsidR="006F062F" w:rsidRPr="004A136D">
              <w:rPr>
                <w:rFonts w:ascii="Baskerville Old Face" w:eastAsia="Arial" w:hAnsi="Baskerville Old Face"/>
                <w:bCs/>
                <w:spacing w:val="6"/>
              </w:rPr>
              <w:t xml:space="preserve"> de 2020.</w:t>
            </w:r>
          </w:p>
        </w:tc>
      </w:tr>
      <w:tr w:rsidR="006F062F" w:rsidRPr="004A136D" w14:paraId="2F5BB6D8"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568A27DA"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Monto Contratado</w:t>
            </w:r>
          </w:p>
        </w:tc>
        <w:tc>
          <w:tcPr>
            <w:tcW w:w="6139" w:type="dxa"/>
            <w:tcBorders>
              <w:top w:val="single" w:sz="4" w:space="0" w:color="auto"/>
              <w:left w:val="single" w:sz="4" w:space="0" w:color="auto"/>
              <w:bottom w:val="single" w:sz="4" w:space="0" w:color="auto"/>
              <w:right w:val="single" w:sz="4" w:space="0" w:color="auto"/>
            </w:tcBorders>
          </w:tcPr>
          <w:p w14:paraId="497BD9B4" w14:textId="0A4A84A6" w:rsidR="006F062F" w:rsidRPr="004A136D" w:rsidRDefault="00955E88" w:rsidP="006F062F">
            <w:pPr>
              <w:rPr>
                <w:rFonts w:ascii="Baskerville Old Face" w:eastAsia="Arial" w:hAnsi="Baskerville Old Face" w:cs="Times New Roman"/>
                <w:bCs/>
                <w:spacing w:val="6"/>
              </w:rPr>
            </w:pPr>
            <w:r w:rsidRPr="004A136D">
              <w:rPr>
                <w:rFonts w:ascii="Baskerville Old Face" w:eastAsia="Arial" w:hAnsi="Baskerville Old Face" w:cs="Arial"/>
                <w:bCs/>
                <w:spacing w:val="6"/>
              </w:rPr>
              <w:t xml:space="preserve">$3,397,918,257.50 (Tres mil trescientos noventa y siete millones novecientos dieciocho mil doscientos cincuenta y siete </w:t>
            </w:r>
            <w:r w:rsidRPr="004A136D">
              <w:rPr>
                <w:rFonts w:ascii="Baskerville Old Face" w:eastAsia="Arial" w:hAnsi="Baskerville Old Face" w:cs="Arial"/>
                <w:bCs/>
                <w:spacing w:val="6"/>
              </w:rPr>
              <w:lastRenderedPageBreak/>
              <w:t>pesos 50/100 M.N.)</w:t>
            </w:r>
          </w:p>
        </w:tc>
      </w:tr>
      <w:tr w:rsidR="006F062F" w:rsidRPr="004A136D" w14:paraId="643C70D1"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6C8237E2"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lastRenderedPageBreak/>
              <w:t>Tasa de Referencia:</w:t>
            </w:r>
          </w:p>
        </w:tc>
        <w:tc>
          <w:tcPr>
            <w:tcW w:w="6139" w:type="dxa"/>
            <w:tcBorders>
              <w:top w:val="single" w:sz="4" w:space="0" w:color="auto"/>
              <w:left w:val="single" w:sz="4" w:space="0" w:color="auto"/>
              <w:bottom w:val="single" w:sz="4" w:space="0" w:color="auto"/>
              <w:right w:val="single" w:sz="4" w:space="0" w:color="auto"/>
            </w:tcBorders>
          </w:tcPr>
          <w:p w14:paraId="5AA6DAE0" w14:textId="77777777" w:rsidR="006F062F" w:rsidRPr="004A136D" w:rsidRDefault="006F062F" w:rsidP="006F062F">
            <w:pPr>
              <w:rPr>
                <w:rFonts w:ascii="Baskerville Old Face" w:hAnsi="Baskerville Old Face"/>
                <w:spacing w:val="6"/>
              </w:rPr>
            </w:pPr>
            <w:r w:rsidRPr="004A136D">
              <w:rPr>
                <w:rFonts w:ascii="Baskerville Old Face" w:eastAsia="Arial" w:hAnsi="Baskerville Old Face" w:cs="Arial"/>
                <w:bCs/>
                <w:spacing w:val="6"/>
              </w:rPr>
              <w:t>Tasa de Interés Interbancaria de Equilibrio a 28 (veintiocho) días</w:t>
            </w:r>
            <w:r w:rsidRPr="004A136D">
              <w:rPr>
                <w:rFonts w:ascii="Baskerville Old Face" w:hAnsi="Baskerville Old Face"/>
                <w:spacing w:val="6"/>
              </w:rPr>
              <w:t>.</w:t>
            </w:r>
          </w:p>
          <w:p w14:paraId="4E27B44B" w14:textId="77777777" w:rsidR="006F062F" w:rsidRPr="004A136D" w:rsidRDefault="006F062F" w:rsidP="006F062F">
            <w:pPr>
              <w:rPr>
                <w:rFonts w:ascii="Baskerville Old Face" w:hAnsi="Baskerville Old Face"/>
                <w:spacing w:val="6"/>
              </w:rPr>
            </w:pPr>
          </w:p>
        </w:tc>
      </w:tr>
      <w:tr w:rsidR="006F062F" w:rsidRPr="004A136D" w14:paraId="3CE7642F" w14:textId="77777777" w:rsidTr="006F062F">
        <w:tc>
          <w:tcPr>
            <w:tcW w:w="2689" w:type="dxa"/>
            <w:tcBorders>
              <w:top w:val="single" w:sz="4" w:space="0" w:color="auto"/>
              <w:left w:val="single" w:sz="4" w:space="0" w:color="auto"/>
              <w:bottom w:val="single" w:sz="4" w:space="0" w:color="auto"/>
              <w:right w:val="single" w:sz="4" w:space="0" w:color="auto"/>
            </w:tcBorders>
          </w:tcPr>
          <w:p w14:paraId="7DC0FE61"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Periodicidad de pago de capital e intereses:</w:t>
            </w:r>
          </w:p>
          <w:p w14:paraId="6FEBC420" w14:textId="77777777" w:rsidR="006F062F" w:rsidRPr="004A136D"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42CFE740" w14:textId="58208260" w:rsidR="006F062F" w:rsidRPr="004A136D" w:rsidRDefault="006F062F" w:rsidP="006F062F">
            <w:pPr>
              <w:rPr>
                <w:rFonts w:ascii="Baskerville Old Face" w:hAnsi="Baskerville Old Face"/>
                <w:spacing w:val="6"/>
              </w:rPr>
            </w:pPr>
            <w:r w:rsidRPr="004A136D">
              <w:rPr>
                <w:rFonts w:ascii="Baskerville Old Face" w:hAnsi="Baskerville Old Face"/>
                <w:spacing w:val="6"/>
              </w:rPr>
              <w:t>Mensual.</w:t>
            </w:r>
          </w:p>
        </w:tc>
      </w:tr>
      <w:tr w:rsidR="006F062F" w:rsidRPr="004A136D" w14:paraId="717E9A53"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13FB2210"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5DBD9FB4" w14:textId="3C1AE554" w:rsidR="00BA1D4C" w:rsidRPr="004A136D" w:rsidRDefault="00BA1D4C" w:rsidP="006F062F">
            <w:pPr>
              <w:jc w:val="both"/>
              <w:rPr>
                <w:rFonts w:ascii="Baskerville Old Face" w:hAnsi="Baskerville Old Face"/>
                <w:spacing w:val="6"/>
              </w:rPr>
            </w:pPr>
            <w:r w:rsidRPr="004A136D">
              <w:rPr>
                <w:rFonts w:ascii="Baskerville Old Face" w:eastAsia="Arial" w:hAnsi="Baskerville Old Face" w:cs="Arial"/>
                <w:bCs/>
                <w:spacing w:val="6"/>
                <w:lang w:val="es-ES"/>
              </w:rPr>
              <w:t xml:space="preserve">Perfil de amortización mensual, de acuerdo con la tabla de amortización inserta en el o los pagarés que acrediten las disposiciones realizadas al amparo del Financiamiento </w:t>
            </w:r>
            <w:r w:rsidR="00661704" w:rsidRPr="004A136D">
              <w:rPr>
                <w:rFonts w:ascii="Baskerville Old Face" w:eastAsia="Arial" w:hAnsi="Baskerville Old Face" w:cs="Arial"/>
                <w:bCs/>
                <w:spacing w:val="6"/>
                <w:lang w:val="es-ES"/>
              </w:rPr>
              <w:t>Banorte</w:t>
            </w:r>
            <w:r w:rsidRPr="004A136D">
              <w:rPr>
                <w:rFonts w:ascii="Baskerville Old Face" w:eastAsia="Arial" w:hAnsi="Baskerville Old Face" w:cs="Arial"/>
                <w:bCs/>
                <w:spacing w:val="6"/>
                <w:lang w:val="es-ES"/>
              </w:rPr>
              <w:t xml:space="preserve"> y la tabla de amortización que ampara el saldo insoluto de las disposiciones del Financiamiento </w:t>
            </w:r>
            <w:r w:rsidR="00661704" w:rsidRPr="004A136D">
              <w:rPr>
                <w:rFonts w:ascii="Baskerville Old Face" w:eastAsia="Arial" w:hAnsi="Baskerville Old Face" w:cs="Arial"/>
                <w:bCs/>
                <w:spacing w:val="6"/>
                <w:lang w:val="es-ES"/>
              </w:rPr>
              <w:t>Banorte</w:t>
            </w:r>
            <w:r w:rsidRPr="004A136D">
              <w:rPr>
                <w:rFonts w:ascii="Baskerville Old Face" w:eastAsia="Arial" w:hAnsi="Baskerville Old Face" w:cs="Arial"/>
                <w:bCs/>
                <w:spacing w:val="6"/>
                <w:lang w:val="es-ES"/>
              </w:rPr>
              <w:t xml:space="preserve"> realizadas a la fecha, misma que fue adjunta a la Convocatoria como </w:t>
            </w:r>
            <w:r w:rsidRPr="004A136D">
              <w:rPr>
                <w:rFonts w:ascii="Baskerville Old Face" w:eastAsia="Arial" w:hAnsi="Baskerville Old Face" w:cs="Arial"/>
                <w:b/>
                <w:spacing w:val="6"/>
                <w:lang w:val="es-ES"/>
              </w:rPr>
              <w:t xml:space="preserve">Anexo </w:t>
            </w:r>
            <w:r w:rsidR="00661704" w:rsidRPr="004A136D">
              <w:rPr>
                <w:rFonts w:ascii="Baskerville Old Face" w:eastAsia="Arial" w:hAnsi="Baskerville Old Face" w:cs="Arial"/>
                <w:b/>
                <w:spacing w:val="6"/>
                <w:lang w:val="es-ES"/>
              </w:rPr>
              <w:t>B</w:t>
            </w:r>
            <w:r w:rsidRPr="004A136D">
              <w:rPr>
                <w:rFonts w:ascii="Baskerville Old Face" w:eastAsia="Arial" w:hAnsi="Baskerville Old Face" w:cs="Arial"/>
                <w:bCs/>
                <w:spacing w:val="6"/>
                <w:lang w:val="es-ES"/>
              </w:rPr>
              <w:t>.</w:t>
            </w:r>
          </w:p>
          <w:p w14:paraId="25CAD5F3" w14:textId="77777777" w:rsidR="006F062F" w:rsidRPr="004A136D" w:rsidRDefault="006F062F" w:rsidP="00BA1D4C">
            <w:pPr>
              <w:contextualSpacing/>
              <w:jc w:val="both"/>
              <w:rPr>
                <w:rFonts w:ascii="Baskerville Old Face" w:hAnsi="Baskerville Old Face"/>
                <w:spacing w:val="6"/>
              </w:rPr>
            </w:pPr>
          </w:p>
        </w:tc>
      </w:tr>
      <w:tr w:rsidR="006F062F" w:rsidRPr="004A136D" w14:paraId="61FBDCD6"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20F35432"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Fuente de Pago:</w:t>
            </w:r>
          </w:p>
        </w:tc>
        <w:tc>
          <w:tcPr>
            <w:tcW w:w="6139" w:type="dxa"/>
            <w:tcBorders>
              <w:top w:val="single" w:sz="4" w:space="0" w:color="auto"/>
              <w:left w:val="single" w:sz="4" w:space="0" w:color="auto"/>
              <w:bottom w:val="single" w:sz="4" w:space="0" w:color="auto"/>
              <w:right w:val="single" w:sz="4" w:space="0" w:color="auto"/>
            </w:tcBorders>
          </w:tcPr>
          <w:p w14:paraId="237887BB" w14:textId="3F50EF5D" w:rsidR="006F062F" w:rsidRPr="004A136D" w:rsidRDefault="00BA1D4C" w:rsidP="006F062F">
            <w:pPr>
              <w:jc w:val="both"/>
              <w:rPr>
                <w:rFonts w:ascii="Baskerville Old Face" w:hAnsi="Baskerville Old Face" w:cs="Times New Roman"/>
                <w:spacing w:val="6"/>
              </w:rPr>
            </w:pPr>
            <w:r w:rsidRPr="004A136D">
              <w:rPr>
                <w:rFonts w:ascii="Baskerville Old Face" w:eastAsia="Arial" w:hAnsi="Baskerville Old Face" w:cs="Arial"/>
                <w:spacing w:val="6"/>
                <w:lang w:val="es-ES"/>
              </w:rPr>
              <w:t xml:space="preserve">El </w:t>
            </w:r>
            <w:r w:rsidR="004A136D" w:rsidRPr="004A136D">
              <w:rPr>
                <w:rFonts w:ascii="Baskerville Old Face" w:eastAsia="Arial" w:hAnsi="Baskerville Old Face" w:cs="Arial"/>
                <w:bCs/>
                <w:spacing w:val="6"/>
                <w:lang w:val="es-ES"/>
              </w:rPr>
              <w:t>5.7050</w:t>
            </w:r>
            <w:r w:rsidR="004A136D" w:rsidRPr="004A136D">
              <w:rPr>
                <w:rFonts w:ascii="Baskerville Old Face" w:eastAsia="Arial" w:hAnsi="Baskerville Old Face" w:cs="Arial"/>
                <w:spacing w:val="6"/>
                <w:lang w:val="es-ES"/>
              </w:rPr>
              <w:t>% (</w:t>
            </w:r>
            <w:r w:rsidR="004A136D" w:rsidRPr="004A136D">
              <w:rPr>
                <w:rFonts w:ascii="Baskerville Old Face" w:eastAsia="Arial" w:hAnsi="Baskerville Old Face" w:cs="Arial"/>
                <w:bCs/>
                <w:spacing w:val="6"/>
                <w:lang w:val="es-ES"/>
              </w:rPr>
              <w:t>Cinco punto siete mil cincuenta por ciento</w:t>
            </w:r>
            <w:r w:rsidR="004A136D" w:rsidRPr="004A136D">
              <w:rPr>
                <w:rFonts w:ascii="Baskerville Old Face" w:eastAsia="Arial" w:hAnsi="Baskerville Old Face" w:cs="Arial"/>
                <w:spacing w:val="6"/>
                <w:lang w:val="es-ES"/>
              </w:rPr>
              <w:t xml:space="preserve">) </w:t>
            </w:r>
            <w:r w:rsidRPr="004A136D">
              <w:rPr>
                <w:rFonts w:ascii="Baskerville Old Face" w:eastAsia="Libre Baskerville" w:hAnsi="Baskerville Old Face" w:cs="Times New Roman"/>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4A136D">
              <w:rPr>
                <w:rFonts w:ascii="Baskerville Old Face" w:eastAsia="Libre Baskerville" w:hAnsi="Baskerville Old Face" w:cs="Times New Roman"/>
                <w:color w:val="000000" w:themeColor="text1"/>
                <w:u w:val="single"/>
              </w:rPr>
              <w:t>Participaciones Federales</w:t>
            </w:r>
            <w:r w:rsidRPr="004A136D">
              <w:rPr>
                <w:rFonts w:ascii="Baskerville Old Face" w:eastAsia="Libre Baskerville" w:hAnsi="Baskerville Old Face" w:cs="Times New Roman"/>
                <w:color w:val="000000" w:themeColor="text1"/>
              </w:rPr>
              <w:t>”),</w:t>
            </w:r>
            <w:r w:rsidRPr="004A136D">
              <w:rPr>
                <w:rFonts w:ascii="Baskerville Old Face" w:eastAsia="Arial" w:hAnsi="Baskerville Old Face" w:cs="Arial"/>
                <w:spacing w:val="6"/>
                <w:lang w:val="es-ES"/>
              </w:rPr>
              <w:t xml:space="preserve"> conforme a la prelación prevista en el Fideicomiso</w:t>
            </w:r>
            <w:r w:rsidRPr="004A136D">
              <w:rPr>
                <w:rFonts w:ascii="Baskerville Old Face" w:eastAsia="Libre Baskerville" w:hAnsi="Baskerville Old Face" w:cs="Times New Roman"/>
                <w:color w:val="000000" w:themeColor="text1"/>
              </w:rPr>
              <w:t>.</w:t>
            </w:r>
          </w:p>
        </w:tc>
      </w:tr>
      <w:tr w:rsidR="006F062F" w:rsidRPr="004A136D" w14:paraId="755829B6"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1653D7A9" w14:textId="77777777"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5CB86E78" w14:textId="1C26640D" w:rsidR="00661704" w:rsidRPr="004A136D" w:rsidRDefault="00661704" w:rsidP="00661704">
            <w:pPr>
              <w:contextualSpacing/>
              <w:jc w:val="both"/>
              <w:rPr>
                <w:rFonts w:ascii="Baskerville Old Face" w:eastAsia="Arial" w:hAnsi="Baskerville Old Face" w:cs="Arial"/>
                <w:bCs/>
                <w:spacing w:val="6"/>
                <w:lang w:val="es-ES"/>
              </w:rPr>
            </w:pPr>
            <w:r w:rsidRPr="004A136D">
              <w:rPr>
                <w:rFonts w:ascii="Baskerville Old Face" w:eastAsia="Arial" w:hAnsi="Baskerville Old Face" w:cs="Arial"/>
                <w:bCs/>
                <w:spacing w:val="6"/>
                <w:lang w:val="es-ES"/>
              </w:rPr>
              <w:t>Contrato de fideicomiso maestro irrevocable de administración y fuente de pago número 851-01869, de fecha 4 de julio de 2019, celebrado entre el Estado, en su carácter de fideicomitente, y Banco Regional, S.A., Institución de Banca Múltiple, Banregio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4A136D">
              <w:rPr>
                <w:rFonts w:ascii="Baskerville Old Face" w:eastAsia="Arial" w:hAnsi="Baskerville Old Face" w:cs="Arial"/>
                <w:bCs/>
                <w:spacing w:val="6"/>
                <w:u w:val="single"/>
                <w:lang w:val="es-ES"/>
              </w:rPr>
              <w:t>Fideicomiso</w:t>
            </w:r>
            <w:r w:rsidRPr="004A136D">
              <w:rPr>
                <w:rFonts w:ascii="Baskerville Old Face" w:eastAsia="Arial" w:hAnsi="Baskerville Old Face" w:cs="Arial"/>
                <w:bCs/>
                <w:spacing w:val="6"/>
                <w:lang w:val="es-ES"/>
              </w:rPr>
              <w:t>”).</w:t>
            </w:r>
          </w:p>
          <w:p w14:paraId="73433BC0" w14:textId="6A65C160" w:rsidR="006F062F" w:rsidRPr="004A136D" w:rsidRDefault="006F062F" w:rsidP="006F062F">
            <w:pPr>
              <w:jc w:val="both"/>
              <w:rPr>
                <w:rFonts w:ascii="Baskerville Old Face" w:eastAsia="Arial" w:hAnsi="Baskerville Old Face" w:cs="Arial"/>
                <w:bCs/>
                <w:spacing w:val="6"/>
                <w:lang w:val="es-ES"/>
              </w:rPr>
            </w:pPr>
          </w:p>
        </w:tc>
      </w:tr>
      <w:tr w:rsidR="006F062F" w:rsidRPr="004A136D" w14:paraId="727A3EA4" w14:textId="77777777" w:rsidTr="006F062F">
        <w:tc>
          <w:tcPr>
            <w:tcW w:w="2689" w:type="dxa"/>
            <w:tcBorders>
              <w:top w:val="single" w:sz="4" w:space="0" w:color="auto"/>
              <w:left w:val="single" w:sz="4" w:space="0" w:color="auto"/>
              <w:bottom w:val="single" w:sz="4" w:space="0" w:color="auto"/>
              <w:right w:val="single" w:sz="4" w:space="0" w:color="auto"/>
            </w:tcBorders>
          </w:tcPr>
          <w:p w14:paraId="524519C9" w14:textId="77777777" w:rsidR="006F062F" w:rsidRPr="004A136D" w:rsidRDefault="006F062F" w:rsidP="006F062F">
            <w:pPr>
              <w:rPr>
                <w:rFonts w:ascii="Baskerville Old Face" w:hAnsi="Baskerville Old Face" w:cs="Times New Roman"/>
                <w:b/>
                <w:bCs/>
                <w:spacing w:val="6"/>
              </w:rPr>
            </w:pPr>
            <w:r w:rsidRPr="004A136D">
              <w:rPr>
                <w:rFonts w:ascii="Baskerville Old Face" w:hAnsi="Baskerville Old Face"/>
                <w:b/>
                <w:bCs/>
                <w:spacing w:val="6"/>
              </w:rPr>
              <w:t>Clave de Inscripción el Registro Estatal:</w:t>
            </w:r>
          </w:p>
          <w:p w14:paraId="3FFB18CC" w14:textId="77777777" w:rsidR="006F062F" w:rsidRPr="004A136D"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1EF32FB7" w14:textId="3F2E91D3" w:rsidR="006F062F" w:rsidRPr="004A136D" w:rsidRDefault="00C02217" w:rsidP="006F062F">
            <w:pPr>
              <w:jc w:val="both"/>
              <w:rPr>
                <w:rFonts w:ascii="Baskerville Old Face" w:eastAsia="Arial" w:hAnsi="Baskerville Old Face" w:cs="Arial"/>
                <w:bCs/>
                <w:spacing w:val="6"/>
              </w:rPr>
            </w:pPr>
            <w:r w:rsidRPr="004A136D">
              <w:rPr>
                <w:rFonts w:ascii="Baskerville Old Face" w:eastAsia="Times New Roman" w:hAnsi="Baskerville Old Face" w:cs="Arial"/>
                <w:spacing w:val="6"/>
                <w:lang w:val="es-ES"/>
              </w:rPr>
              <w:t>56/2019</w:t>
            </w:r>
          </w:p>
        </w:tc>
      </w:tr>
      <w:tr w:rsidR="006F062F" w:rsidRPr="004A136D" w14:paraId="78488D35" w14:textId="77777777" w:rsidTr="006F062F">
        <w:tc>
          <w:tcPr>
            <w:tcW w:w="2689" w:type="dxa"/>
            <w:tcBorders>
              <w:top w:val="single" w:sz="4" w:space="0" w:color="auto"/>
              <w:left w:val="single" w:sz="4" w:space="0" w:color="auto"/>
              <w:bottom w:val="single" w:sz="4" w:space="0" w:color="auto"/>
              <w:right w:val="single" w:sz="4" w:space="0" w:color="auto"/>
            </w:tcBorders>
          </w:tcPr>
          <w:p w14:paraId="56C21E80" w14:textId="77777777" w:rsidR="006F062F" w:rsidRPr="004A136D" w:rsidRDefault="006F062F" w:rsidP="006F062F">
            <w:pPr>
              <w:rPr>
                <w:rFonts w:ascii="Baskerville Old Face" w:hAnsi="Baskerville Old Face" w:cs="Times New Roman"/>
                <w:b/>
                <w:bCs/>
                <w:spacing w:val="6"/>
              </w:rPr>
            </w:pPr>
            <w:r w:rsidRPr="004A136D">
              <w:rPr>
                <w:rFonts w:ascii="Baskerville Old Face" w:hAnsi="Baskerville Old Face"/>
                <w:b/>
                <w:bCs/>
                <w:spacing w:val="6"/>
              </w:rPr>
              <w:t>Clave de Inscripción en el Registro Público Único:</w:t>
            </w:r>
          </w:p>
          <w:p w14:paraId="7018F754" w14:textId="77777777" w:rsidR="006F062F" w:rsidRPr="004A136D" w:rsidRDefault="006F062F" w:rsidP="006F062F">
            <w:pPr>
              <w:rPr>
                <w:rFonts w:ascii="Baskerville Old Face" w:hAnsi="Baskerville Old Face"/>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08D541C3" w14:textId="3086840E" w:rsidR="006F062F" w:rsidRPr="004A136D" w:rsidRDefault="00C02217" w:rsidP="006F062F">
            <w:pPr>
              <w:rPr>
                <w:rFonts w:ascii="Baskerville Old Face" w:hAnsi="Baskerville Old Face"/>
                <w:spacing w:val="6"/>
              </w:rPr>
            </w:pPr>
            <w:r w:rsidRPr="004A136D">
              <w:rPr>
                <w:rFonts w:ascii="Baskerville Old Face" w:eastAsia="Times New Roman" w:hAnsi="Baskerville Old Face" w:cs="Arial"/>
                <w:spacing w:val="6"/>
                <w:lang w:val="es-ES"/>
              </w:rPr>
              <w:t>P08-1219063</w:t>
            </w:r>
          </w:p>
        </w:tc>
      </w:tr>
      <w:tr w:rsidR="006F062F" w:rsidRPr="004A136D" w14:paraId="00283C79" w14:textId="77777777" w:rsidTr="006F062F">
        <w:tc>
          <w:tcPr>
            <w:tcW w:w="2689" w:type="dxa"/>
            <w:tcBorders>
              <w:top w:val="single" w:sz="4" w:space="0" w:color="auto"/>
              <w:left w:val="single" w:sz="4" w:space="0" w:color="auto"/>
              <w:bottom w:val="single" w:sz="4" w:space="0" w:color="auto"/>
              <w:right w:val="single" w:sz="4" w:space="0" w:color="auto"/>
            </w:tcBorders>
            <w:hideMark/>
          </w:tcPr>
          <w:p w14:paraId="125E3360" w14:textId="79A886D1" w:rsidR="006F062F" w:rsidRPr="004A136D" w:rsidRDefault="006F062F" w:rsidP="006F062F">
            <w:pPr>
              <w:rPr>
                <w:rFonts w:ascii="Baskerville Old Face" w:hAnsi="Baskerville Old Face"/>
                <w:b/>
                <w:bCs/>
                <w:spacing w:val="6"/>
              </w:rPr>
            </w:pPr>
            <w:r w:rsidRPr="004A136D">
              <w:rPr>
                <w:rFonts w:ascii="Baskerville Old Face" w:hAnsi="Baskerville Old Face"/>
                <w:b/>
                <w:bCs/>
                <w:spacing w:val="6"/>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42E5ACF0" w14:textId="671A2FE1" w:rsidR="006F062F" w:rsidRPr="004A136D" w:rsidRDefault="004A136D" w:rsidP="006F062F">
            <w:pPr>
              <w:rPr>
                <w:rFonts w:ascii="Baskerville Old Face" w:hAnsi="Baskerville Old Face"/>
                <w:spacing w:val="6"/>
              </w:rPr>
            </w:pPr>
            <w:r w:rsidRPr="004A136D">
              <w:rPr>
                <w:rFonts w:ascii="Baskerville Old Face" w:eastAsia="Arial" w:hAnsi="Baskerville Old Face" w:cs="Arial"/>
                <w:bCs/>
                <w:spacing w:val="6"/>
                <w:lang w:val="es-ES"/>
              </w:rPr>
              <w:t>014/2019</w:t>
            </w:r>
          </w:p>
        </w:tc>
      </w:tr>
    </w:tbl>
    <w:p w14:paraId="22A493CC" w14:textId="77777777" w:rsidR="006F062F" w:rsidRPr="004A136D" w:rsidRDefault="006F062F" w:rsidP="006F062F">
      <w:pPr>
        <w:spacing w:after="0" w:line="240" w:lineRule="auto"/>
        <w:rPr>
          <w:rFonts w:ascii="Baskerville Old Face" w:hAnsi="Baskerville Old Face"/>
          <w:spacing w:val="6"/>
        </w:rPr>
      </w:pPr>
    </w:p>
    <w:p w14:paraId="1EC6C88A" w14:textId="77777777" w:rsidR="006F062F" w:rsidRPr="004A136D" w:rsidRDefault="006F062F" w:rsidP="006F062F">
      <w:pPr>
        <w:spacing w:after="0" w:line="240" w:lineRule="auto"/>
        <w:jc w:val="both"/>
        <w:rPr>
          <w:rFonts w:ascii="Baskerville Old Face" w:hAnsi="Baskerville Old Face"/>
          <w:spacing w:val="6"/>
        </w:rPr>
      </w:pPr>
      <w:r w:rsidRPr="004A136D">
        <w:rPr>
          <w:rFonts w:ascii="Baskerville Old Face" w:hAnsi="Baskerville Old Face"/>
          <w:spacing w:val="6"/>
        </w:rPr>
        <w:t>La Institución Financiera, a través de su representante, manifiesta bajo protesta de decir verdad, que:</w:t>
      </w:r>
    </w:p>
    <w:p w14:paraId="4B080650" w14:textId="77777777" w:rsidR="006F062F" w:rsidRPr="004A136D" w:rsidRDefault="006F062F" w:rsidP="006F062F">
      <w:pPr>
        <w:spacing w:after="0" w:line="240" w:lineRule="auto"/>
        <w:jc w:val="both"/>
        <w:rPr>
          <w:rFonts w:ascii="Baskerville Old Face" w:hAnsi="Baskerville Old Face"/>
          <w:spacing w:val="6"/>
        </w:rPr>
      </w:pPr>
    </w:p>
    <w:p w14:paraId="0DE6FD0A"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r w:rsidRPr="004A136D">
        <w:rPr>
          <w:rFonts w:ascii="Baskerville Old Face" w:hAnsi="Baskerville Old Face" w:cs="Times New Roman"/>
          <w:spacing w:val="6"/>
          <w:sz w:val="22"/>
          <w:szCs w:val="22"/>
        </w:rPr>
        <w:t>(a)</w:t>
      </w:r>
      <w:r w:rsidRPr="004A136D">
        <w:rPr>
          <w:rFonts w:ascii="Baskerville Old Face" w:hAnsi="Baskerville Old Face" w:cs="Times New Roman"/>
          <w:spacing w:val="6"/>
          <w:sz w:val="22"/>
          <w:szCs w:val="22"/>
        </w:rPr>
        <w:tab/>
        <w:t>Es una sociedad mexicana, autorizada por la Comisión Nacional Bancaria y Valores para operar como institución de crédito y celebrar operaciones financieras de Instrumentos Derivados.</w:t>
      </w:r>
    </w:p>
    <w:p w14:paraId="7186112B"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p>
    <w:p w14:paraId="3F4D82BA" w14:textId="2023BF3A" w:rsidR="006F062F" w:rsidRPr="004A136D" w:rsidRDefault="006F062F" w:rsidP="006F062F">
      <w:pPr>
        <w:pStyle w:val="Default"/>
        <w:ind w:left="567" w:hanging="567"/>
        <w:jc w:val="both"/>
        <w:rPr>
          <w:rFonts w:ascii="Baskerville Old Face" w:hAnsi="Baskerville Old Face" w:cs="Times New Roman"/>
          <w:spacing w:val="6"/>
          <w:sz w:val="22"/>
          <w:szCs w:val="22"/>
        </w:rPr>
      </w:pPr>
      <w:r w:rsidRPr="004A136D">
        <w:rPr>
          <w:rFonts w:ascii="Baskerville Old Face" w:hAnsi="Baskerville Old Face" w:cs="Times New Roman"/>
          <w:spacing w:val="6"/>
          <w:sz w:val="22"/>
          <w:szCs w:val="22"/>
        </w:rPr>
        <w:lastRenderedPageBreak/>
        <w:t>(b)</w:t>
      </w:r>
      <w:r w:rsidRPr="004A136D">
        <w:rPr>
          <w:rFonts w:ascii="Baskerville Old Face" w:hAnsi="Baskerville Old Face" w:cs="Times New Roman"/>
          <w:spacing w:val="6"/>
          <w:sz w:val="22"/>
          <w:szCs w:val="22"/>
        </w:rPr>
        <w:tab/>
        <w:t xml:space="preserve">A la fecha, sus calificaciones crediticias en escala nacional otorgadas por las Agencias Calificadoras autorizadas por la Comisión Nacional Bancaria y de Valores son iguales o superiores a </w:t>
      </w:r>
      <w:r w:rsidR="00A0631F" w:rsidRPr="004A136D">
        <w:rPr>
          <w:rFonts w:ascii="Baskerville Old Face" w:hAnsi="Baskerville Old Face" w:cs="Times New Roman"/>
          <w:spacing w:val="6"/>
          <w:sz w:val="22"/>
          <w:szCs w:val="22"/>
        </w:rPr>
        <w:t>BB</w:t>
      </w:r>
      <w:r w:rsidR="00BA1D4C" w:rsidRPr="004A136D">
        <w:rPr>
          <w:rFonts w:ascii="Baskerville Old Face" w:hAnsi="Baskerville Old Face" w:cs="Times New Roman"/>
          <w:spacing w:val="6"/>
          <w:sz w:val="22"/>
          <w:szCs w:val="22"/>
        </w:rPr>
        <w:t>+</w:t>
      </w:r>
      <w:r w:rsidRPr="004A136D">
        <w:rPr>
          <w:rFonts w:ascii="Baskerville Old Face" w:hAnsi="Baskerville Old Face" w:cs="Times New Roman"/>
          <w:spacing w:val="6"/>
          <w:sz w:val="22"/>
          <w:szCs w:val="22"/>
        </w:rPr>
        <w:t>, o su equivalente.</w:t>
      </w:r>
    </w:p>
    <w:p w14:paraId="1B9CE6D3"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p>
    <w:p w14:paraId="6D4FEA8A" w14:textId="77777777" w:rsidR="006F062F" w:rsidRPr="004A136D" w:rsidRDefault="006F062F" w:rsidP="006F062F">
      <w:pPr>
        <w:pStyle w:val="Default"/>
        <w:ind w:left="567" w:hanging="567"/>
        <w:jc w:val="both"/>
        <w:rPr>
          <w:rFonts w:ascii="Baskerville Old Face" w:eastAsia="Arial" w:hAnsi="Baskerville Old Face"/>
          <w:bCs/>
          <w:spacing w:val="6"/>
          <w:sz w:val="22"/>
          <w:szCs w:val="22"/>
        </w:rPr>
      </w:pPr>
      <w:r w:rsidRPr="004A136D">
        <w:rPr>
          <w:rFonts w:ascii="Baskerville Old Face" w:hAnsi="Baskerville Old Face" w:cs="Times New Roman"/>
          <w:spacing w:val="6"/>
          <w:sz w:val="22"/>
          <w:szCs w:val="22"/>
        </w:rPr>
        <w:t>(c)</w:t>
      </w:r>
      <w:r w:rsidRPr="004A136D">
        <w:rPr>
          <w:rFonts w:ascii="Baskerville Old Face" w:hAnsi="Baskerville Old Face" w:cs="Times New Roman"/>
          <w:spacing w:val="6"/>
          <w:sz w:val="22"/>
          <w:szCs w:val="22"/>
        </w:rPr>
        <w:tab/>
      </w:r>
      <w:r w:rsidRPr="004A136D">
        <w:rPr>
          <w:rFonts w:ascii="Baskerville Old Face" w:eastAsia="Arial" w:hAnsi="Baskerville Old Face"/>
          <w:bCs/>
          <w:spacing w:val="6"/>
          <w:sz w:val="22"/>
          <w:szCs w:val="22"/>
        </w:rPr>
        <w:t>Ha acreditado previamente las facultades de sus representantes que suscriben la Oferta y, en caso de resultar ganadores, la Confirmación correspondiente.</w:t>
      </w:r>
    </w:p>
    <w:p w14:paraId="2DE5B1AF"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p>
    <w:p w14:paraId="5FDE62A9" w14:textId="49F30ABB" w:rsidR="006F062F" w:rsidRPr="004A136D" w:rsidRDefault="006F062F" w:rsidP="006F062F">
      <w:pPr>
        <w:pStyle w:val="Default"/>
        <w:ind w:left="567" w:hanging="567"/>
        <w:jc w:val="both"/>
        <w:rPr>
          <w:rFonts w:ascii="Baskerville Old Face" w:hAnsi="Baskerville Old Face" w:cs="Times New Roman"/>
          <w:spacing w:val="6"/>
          <w:sz w:val="22"/>
          <w:szCs w:val="22"/>
        </w:rPr>
      </w:pPr>
      <w:r w:rsidRPr="004A136D">
        <w:rPr>
          <w:rFonts w:ascii="Baskerville Old Face" w:hAnsi="Baskerville Old Face" w:cs="Times New Roman"/>
          <w:spacing w:val="6"/>
          <w:sz w:val="22"/>
          <w:szCs w:val="22"/>
        </w:rPr>
        <w:t>(d)</w:t>
      </w:r>
      <w:r w:rsidRPr="004A136D">
        <w:rPr>
          <w:rFonts w:ascii="Baskerville Old Face" w:hAnsi="Baskerville Old Face" w:cs="Times New Roman"/>
          <w:spacing w:val="6"/>
          <w:sz w:val="22"/>
          <w:szCs w:val="22"/>
        </w:rPr>
        <w:tab/>
      </w:r>
      <w:r w:rsidRPr="004A136D">
        <w:rPr>
          <w:rFonts w:ascii="Baskerville Old Face" w:eastAsia="Arial" w:hAnsi="Baskerville Old Face"/>
          <w:bCs/>
          <w:spacing w:val="6"/>
          <w:sz w:val="22"/>
          <w:szCs w:val="22"/>
        </w:rPr>
        <w:t xml:space="preserve">Cuenta con un contrato marco, suplemento de operaciones financieras y, en su caso, el Anexo </w:t>
      </w:r>
      <w:r w:rsidR="009A4B87" w:rsidRPr="004A136D">
        <w:rPr>
          <w:rFonts w:ascii="Baskerville Old Face" w:eastAsia="Arial" w:hAnsi="Baskerville Old Face"/>
          <w:bCs/>
          <w:spacing w:val="6"/>
          <w:sz w:val="22"/>
          <w:szCs w:val="22"/>
        </w:rPr>
        <w:t>CAP</w:t>
      </w:r>
      <w:r w:rsidRPr="004A136D">
        <w:rPr>
          <w:rFonts w:ascii="Baskerville Old Face" w:eastAsia="Arial" w:hAnsi="Baskerville Old Face"/>
          <w:bCs/>
          <w:spacing w:val="6"/>
          <w:sz w:val="22"/>
          <w:szCs w:val="22"/>
        </w:rPr>
        <w:t xml:space="preserve"> con el Estado, firmado y vigente.</w:t>
      </w:r>
    </w:p>
    <w:p w14:paraId="717BD04C"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p>
    <w:p w14:paraId="35F2EAD2" w14:textId="77777777" w:rsidR="006F062F" w:rsidRPr="004A136D" w:rsidRDefault="006F062F" w:rsidP="006F062F">
      <w:pPr>
        <w:pStyle w:val="Default"/>
        <w:ind w:left="567" w:hanging="567"/>
        <w:jc w:val="both"/>
        <w:rPr>
          <w:rFonts w:ascii="Baskerville Old Face" w:eastAsia="Arial" w:hAnsi="Baskerville Old Face"/>
          <w:bCs/>
          <w:spacing w:val="6"/>
          <w:sz w:val="22"/>
          <w:szCs w:val="22"/>
        </w:rPr>
      </w:pPr>
      <w:r w:rsidRPr="004A136D">
        <w:rPr>
          <w:rFonts w:ascii="Baskerville Old Face" w:hAnsi="Baskerville Old Face" w:cs="Times New Roman"/>
          <w:spacing w:val="6"/>
          <w:sz w:val="22"/>
          <w:szCs w:val="22"/>
        </w:rPr>
        <w:t>(e)</w:t>
      </w:r>
      <w:r w:rsidRPr="004A136D">
        <w:rPr>
          <w:rFonts w:ascii="Baskerville Old Face" w:hAnsi="Baskerville Old Face" w:cs="Times New Roman"/>
          <w:spacing w:val="6"/>
          <w:sz w:val="22"/>
          <w:szCs w:val="22"/>
        </w:rPr>
        <w:tab/>
        <w:t xml:space="preserve">Sus </w:t>
      </w:r>
      <w:r w:rsidRPr="004A136D">
        <w:rPr>
          <w:rFonts w:ascii="Baskerville Old Face" w:eastAsia="Arial" w:hAnsi="Baskerville Old Face"/>
          <w:bCs/>
          <w:spacing w:val="6"/>
          <w:sz w:val="22"/>
          <w:szCs w:val="22"/>
        </w:rPr>
        <w:t>órganos</w:t>
      </w:r>
      <w:r w:rsidRPr="004A136D">
        <w:rPr>
          <w:rFonts w:ascii="Baskerville Old Face" w:hAnsi="Baskerville Old Face" w:cs="Times New Roman"/>
          <w:spacing w:val="6"/>
          <w:sz w:val="22"/>
          <w:szCs w:val="22"/>
        </w:rPr>
        <w:t xml:space="preserve"> internos competentes autorizaron la Oferta en los términos contenidos en el presente documento, la </w:t>
      </w:r>
      <w:r w:rsidRPr="004A136D">
        <w:rPr>
          <w:rFonts w:ascii="Baskerville Old Face" w:eastAsia="Arial" w:hAnsi="Baskerville Old Face"/>
          <w:bCs/>
          <w:spacing w:val="6"/>
          <w:sz w:val="22"/>
          <w:szCs w:val="22"/>
        </w:rPr>
        <w:t>cual</w:t>
      </w:r>
      <w:r w:rsidRPr="004A136D">
        <w:rPr>
          <w:rFonts w:ascii="Baskerville Old Face" w:hAnsi="Baskerville Old Face" w:cs="Times New Roman"/>
          <w:spacing w:val="6"/>
          <w:sz w:val="22"/>
          <w:szCs w:val="22"/>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432753D4"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p>
    <w:p w14:paraId="56C7C82D"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r w:rsidRPr="004A136D">
        <w:rPr>
          <w:rFonts w:ascii="Baskerville Old Face" w:hAnsi="Baskerville Old Face" w:cs="Times New Roman"/>
          <w:spacing w:val="6"/>
          <w:sz w:val="22"/>
          <w:szCs w:val="22"/>
        </w:rPr>
        <w:t>(f)</w:t>
      </w:r>
      <w:r w:rsidRPr="004A136D">
        <w:rPr>
          <w:rFonts w:ascii="Baskerville Old Face" w:hAnsi="Baskerville Old Face" w:cs="Times New Roman"/>
          <w:spacing w:val="6"/>
          <w:sz w:val="22"/>
          <w:szCs w:val="22"/>
        </w:rPr>
        <w:tab/>
        <w:t>No ha comentado con otras instituciones financieras el alcance y términos de la Oferta, ni en forma alguna se ha puesto de acuerdo con otras instituciones financieras competidoras respecto de su participación en la Licitación Pública.</w:t>
      </w:r>
    </w:p>
    <w:p w14:paraId="49575039"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p>
    <w:p w14:paraId="35AD676F"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r w:rsidRPr="004A136D">
        <w:rPr>
          <w:rFonts w:ascii="Baskerville Old Face" w:hAnsi="Baskerville Old Face" w:cs="Times New Roman"/>
          <w:spacing w:val="6"/>
          <w:sz w:val="22"/>
          <w:szCs w:val="22"/>
        </w:rPr>
        <w:t>(g)</w:t>
      </w:r>
      <w:r w:rsidRPr="004A136D">
        <w:rPr>
          <w:rFonts w:ascii="Baskerville Old Face" w:hAnsi="Baskerville Old Face" w:cs="Times New Roman"/>
          <w:spacing w:val="6"/>
          <w:sz w:val="22"/>
          <w:szCs w:val="22"/>
        </w:rPr>
        <w:tab/>
        <w:t>Su representante tiene facultades suficientes para representarlo y presentar la presente Oferta, las cuales no le han sido revocadas, modificadas o limitadas en forma alguna.</w:t>
      </w:r>
    </w:p>
    <w:p w14:paraId="5865E729"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p>
    <w:p w14:paraId="586207EE" w14:textId="77777777" w:rsidR="006F062F" w:rsidRPr="004A136D" w:rsidRDefault="006F062F" w:rsidP="006F062F">
      <w:pPr>
        <w:pStyle w:val="Default"/>
        <w:ind w:left="567" w:hanging="567"/>
        <w:jc w:val="both"/>
        <w:rPr>
          <w:rFonts w:ascii="Baskerville Old Face" w:hAnsi="Baskerville Old Face" w:cs="Times New Roman"/>
          <w:spacing w:val="6"/>
          <w:sz w:val="22"/>
          <w:szCs w:val="22"/>
        </w:rPr>
      </w:pPr>
      <w:r w:rsidRPr="004A136D">
        <w:rPr>
          <w:rFonts w:ascii="Baskerville Old Face" w:hAnsi="Baskerville Old Face" w:cs="Times New Roman"/>
          <w:spacing w:val="6"/>
          <w:sz w:val="22"/>
          <w:szCs w:val="22"/>
        </w:rPr>
        <w:t>(h)</w:t>
      </w:r>
      <w:r w:rsidRPr="004A136D">
        <w:rPr>
          <w:rFonts w:ascii="Baskerville Old Face" w:hAnsi="Baskerville Old Face" w:cs="Times New Roman"/>
          <w:spacing w:val="6"/>
          <w:sz w:val="22"/>
          <w:szCs w:val="22"/>
        </w:rPr>
        <w:tab/>
        <w:t>No se encuentra impedido para contratar con el Estado, de conformidad con la normatividad aplicable.</w:t>
      </w:r>
    </w:p>
    <w:p w14:paraId="43D70EDA" w14:textId="77777777" w:rsidR="006F062F" w:rsidRPr="004A136D" w:rsidRDefault="006F062F" w:rsidP="006F062F">
      <w:pPr>
        <w:pStyle w:val="Default"/>
        <w:jc w:val="both"/>
        <w:rPr>
          <w:rFonts w:ascii="Baskerville Old Face" w:hAnsi="Baskerville Old Face" w:cs="Times New Roman"/>
          <w:spacing w:val="6"/>
          <w:sz w:val="22"/>
          <w:szCs w:val="22"/>
        </w:rPr>
      </w:pPr>
    </w:p>
    <w:p w14:paraId="2C618F6C" w14:textId="54E47496" w:rsidR="006F062F" w:rsidRPr="004A136D" w:rsidRDefault="006F062F" w:rsidP="006F062F">
      <w:pPr>
        <w:spacing w:after="0" w:line="240" w:lineRule="auto"/>
        <w:jc w:val="both"/>
        <w:rPr>
          <w:rFonts w:ascii="Baskerville Old Face" w:hAnsi="Baskerville Old Face" w:cs="Times New Roman"/>
          <w:spacing w:val="6"/>
        </w:rPr>
      </w:pPr>
      <w:r w:rsidRPr="004A136D">
        <w:rPr>
          <w:rFonts w:ascii="Baskerville Old Face" w:hAnsi="Baskerville Old Face"/>
          <w:spacing w:val="6"/>
        </w:rPr>
        <w:t xml:space="preserve">Se adjuntan los siguientes documentos: </w:t>
      </w:r>
      <w:r w:rsidRPr="004A136D">
        <w:rPr>
          <w:rFonts w:ascii="Baskerville Old Face" w:hAnsi="Baskerville Old Face" w:cstheme="minorHAnsi"/>
          <w:spacing w:val="6"/>
        </w:rPr>
        <w:t xml:space="preserve">(i) </w:t>
      </w:r>
      <w:r w:rsidRPr="004A136D">
        <w:rPr>
          <w:rFonts w:ascii="Baskerville Old Face" w:hAnsi="Baskerville Old Face"/>
          <w:spacing w:val="6"/>
        </w:rPr>
        <w:t>la tabla de amortización del Financiamiento</w:t>
      </w:r>
      <w:r w:rsidR="009A4B87" w:rsidRPr="004A136D">
        <w:rPr>
          <w:rFonts w:ascii="Baskerville Old Face" w:hAnsi="Baskerville Old Face"/>
          <w:spacing w:val="6"/>
        </w:rPr>
        <w:t xml:space="preserve"> </w:t>
      </w:r>
      <w:r w:rsidR="00661704" w:rsidRPr="004A136D">
        <w:rPr>
          <w:rFonts w:ascii="Baskerville Old Face" w:hAnsi="Baskerville Old Face"/>
          <w:spacing w:val="6"/>
        </w:rPr>
        <w:t>Banorte</w:t>
      </w:r>
      <w:r w:rsidRPr="004A136D">
        <w:rPr>
          <w:rFonts w:ascii="Baskerville Old Face" w:hAnsi="Baskerville Old Face"/>
          <w:spacing w:val="6"/>
        </w:rPr>
        <w:t xml:space="preserve"> como </w:t>
      </w:r>
      <w:r w:rsidRPr="004A136D">
        <w:rPr>
          <w:rFonts w:ascii="Baskerville Old Face" w:hAnsi="Baskerville Old Face"/>
          <w:b/>
          <w:bCs/>
          <w:spacing w:val="6"/>
        </w:rPr>
        <w:t>Anexo 1</w:t>
      </w:r>
      <w:r w:rsidRPr="004A136D">
        <w:rPr>
          <w:rFonts w:ascii="Baskerville Old Face" w:hAnsi="Baskerville Old Face"/>
          <w:spacing w:val="6"/>
        </w:rPr>
        <w:t xml:space="preserve">, (ii) copia del contrato marco y, en su caso, del suplemento y del anexo </w:t>
      </w:r>
      <w:r w:rsidR="009A4B87" w:rsidRPr="004A136D">
        <w:rPr>
          <w:rFonts w:ascii="Baskerville Old Face" w:hAnsi="Baskerville Old Face"/>
          <w:spacing w:val="6"/>
        </w:rPr>
        <w:t>CAP</w:t>
      </w:r>
      <w:r w:rsidRPr="004A136D">
        <w:rPr>
          <w:rFonts w:ascii="Baskerville Old Face" w:hAnsi="Baskerville Old Face"/>
          <w:spacing w:val="6"/>
        </w:rPr>
        <w:t xml:space="preserve">, como </w:t>
      </w:r>
      <w:r w:rsidRPr="004A136D">
        <w:rPr>
          <w:rFonts w:ascii="Baskerville Old Face" w:hAnsi="Baskerville Old Face"/>
          <w:b/>
          <w:bCs/>
          <w:spacing w:val="6"/>
        </w:rPr>
        <w:t>Anexo 2</w:t>
      </w:r>
      <w:r w:rsidRPr="004A136D">
        <w:rPr>
          <w:rFonts w:ascii="Baskerville Old Face" w:hAnsi="Baskerville Old Face"/>
          <w:spacing w:val="6"/>
        </w:rPr>
        <w:t xml:space="preserve">, </w:t>
      </w:r>
      <w:r w:rsidR="009A4B87" w:rsidRPr="004A136D">
        <w:rPr>
          <w:rFonts w:ascii="Baskerville Old Face" w:hAnsi="Baskerville Old Face"/>
          <w:spacing w:val="6"/>
        </w:rPr>
        <w:t xml:space="preserve">y </w:t>
      </w:r>
      <w:r w:rsidRPr="004A136D">
        <w:rPr>
          <w:rFonts w:ascii="Baskerville Old Face" w:hAnsi="Baskerville Old Face"/>
          <w:spacing w:val="6"/>
        </w:rPr>
        <w:t xml:space="preserve">(iii) copia de la identificación oficial vigente del representante que suscribe la Oferta y, en caso de ser diferente, de quien confirmará el Instrumento Derivado, como </w:t>
      </w:r>
      <w:r w:rsidRPr="004A136D">
        <w:rPr>
          <w:rFonts w:ascii="Baskerville Old Face" w:hAnsi="Baskerville Old Face"/>
          <w:b/>
          <w:spacing w:val="6"/>
        </w:rPr>
        <w:t>Anexo 3</w:t>
      </w:r>
      <w:r w:rsidR="009A4B87" w:rsidRPr="004A136D">
        <w:rPr>
          <w:rFonts w:ascii="Baskerville Old Face" w:hAnsi="Baskerville Old Face"/>
          <w:bCs/>
          <w:spacing w:val="6"/>
        </w:rPr>
        <w:t>.</w:t>
      </w:r>
    </w:p>
    <w:p w14:paraId="35C7EDFD" w14:textId="77777777" w:rsidR="006F062F" w:rsidRPr="004A136D" w:rsidRDefault="006F062F" w:rsidP="006F062F">
      <w:pPr>
        <w:spacing w:after="0" w:line="240" w:lineRule="auto"/>
        <w:jc w:val="both"/>
        <w:rPr>
          <w:rFonts w:ascii="Baskerville Old Face" w:hAnsi="Baskerville Old Face"/>
          <w:spacing w:val="6"/>
        </w:rPr>
      </w:pPr>
    </w:p>
    <w:p w14:paraId="5201CEE3" w14:textId="77777777" w:rsidR="006F062F" w:rsidRPr="004A136D" w:rsidRDefault="006F062F" w:rsidP="006F062F">
      <w:pPr>
        <w:pStyle w:val="Prrafodelista"/>
        <w:numPr>
          <w:ilvl w:val="0"/>
          <w:numId w:val="21"/>
        </w:numPr>
        <w:spacing w:after="0" w:line="240" w:lineRule="auto"/>
        <w:ind w:left="567" w:hanging="567"/>
        <w:rPr>
          <w:rFonts w:ascii="Baskerville Old Face" w:hAnsi="Baskerville Old Face" w:cs="Times New Roman"/>
          <w:b/>
          <w:bCs/>
          <w:spacing w:val="6"/>
        </w:rPr>
      </w:pPr>
      <w:r w:rsidRPr="004A136D">
        <w:rPr>
          <w:rFonts w:ascii="Baskerville Old Face" w:hAnsi="Baskerville Old Face" w:cs="Times New Roman"/>
          <w:b/>
          <w:bCs/>
          <w:spacing w:val="6"/>
          <w:u w:val="single"/>
        </w:rPr>
        <w:t>Información de contacto de la Institución Financiera</w:t>
      </w:r>
      <w:r w:rsidRPr="004A136D">
        <w:rPr>
          <w:rFonts w:ascii="Baskerville Old Face" w:hAnsi="Baskerville Old Face" w:cs="Times New Roman"/>
          <w:b/>
          <w:bCs/>
          <w:spacing w:val="6"/>
        </w:rPr>
        <w:t xml:space="preserve">. </w:t>
      </w:r>
    </w:p>
    <w:p w14:paraId="2A6ABB59" w14:textId="77777777" w:rsidR="006F062F" w:rsidRPr="004A136D" w:rsidRDefault="006F062F" w:rsidP="006F062F">
      <w:pPr>
        <w:spacing w:after="0" w:line="240" w:lineRule="auto"/>
        <w:rPr>
          <w:rFonts w:ascii="Baskerville Old Face" w:hAnsi="Baskerville Old Face" w:cs="Times New Roman"/>
          <w:spacing w:val="6"/>
        </w:rPr>
      </w:pPr>
    </w:p>
    <w:p w14:paraId="5BA219DA" w14:textId="77777777" w:rsidR="006F062F" w:rsidRPr="004A136D" w:rsidRDefault="006F062F" w:rsidP="006F062F">
      <w:pPr>
        <w:spacing w:after="0" w:line="240" w:lineRule="auto"/>
        <w:jc w:val="both"/>
        <w:rPr>
          <w:rFonts w:ascii="Baskerville Old Face" w:hAnsi="Baskerville Old Face"/>
          <w:spacing w:val="6"/>
        </w:rPr>
      </w:pPr>
      <w:r w:rsidRPr="004A136D">
        <w:rPr>
          <w:rFonts w:ascii="Baskerville Old Face" w:hAnsi="Baskerville Old Face"/>
          <w:spacing w:val="6"/>
        </w:rPr>
        <w:t>La Institución Financiera señala los siguientes datos de contacto, para efectos de cualquier notificación en relación con la Licitación Pública.</w:t>
      </w:r>
    </w:p>
    <w:p w14:paraId="74C695D6" w14:textId="77777777" w:rsidR="006F062F" w:rsidRPr="004A136D" w:rsidRDefault="006F062F" w:rsidP="006F062F">
      <w:pPr>
        <w:spacing w:after="0" w:line="240" w:lineRule="auto"/>
        <w:ind w:left="284"/>
        <w:rPr>
          <w:rFonts w:ascii="Baskerville Old Face" w:hAnsi="Baskerville Old Face"/>
          <w:spacing w:val="6"/>
        </w:rPr>
      </w:pPr>
    </w:p>
    <w:p w14:paraId="016F2430" w14:textId="6CFB4C3D" w:rsidR="006F062F" w:rsidRPr="004A136D" w:rsidRDefault="006F062F" w:rsidP="006F062F">
      <w:pPr>
        <w:spacing w:after="0" w:line="240" w:lineRule="auto"/>
        <w:rPr>
          <w:rFonts w:ascii="Baskerville Old Face" w:hAnsi="Baskerville Old Face"/>
          <w:spacing w:val="6"/>
        </w:rPr>
      </w:pPr>
      <w:r w:rsidRPr="004A136D">
        <w:rPr>
          <w:rFonts w:ascii="Baskerville Old Face" w:hAnsi="Baskerville Old Face"/>
          <w:spacing w:val="6"/>
        </w:rPr>
        <w:t>Domicilio: [</w:t>
      </w:r>
      <w:r w:rsidR="009A4B87" w:rsidRPr="004A136D">
        <w:rPr>
          <w:rFonts w:ascii="Baskerville Old Face" w:hAnsi="Baskerville Old Face"/>
          <w:spacing w:val="6"/>
        </w:rPr>
        <w:t>*</w:t>
      </w:r>
      <w:r w:rsidRPr="004A136D">
        <w:rPr>
          <w:rFonts w:ascii="Baskerville Old Face" w:hAnsi="Baskerville Old Face"/>
          <w:spacing w:val="6"/>
        </w:rPr>
        <w:t>]</w:t>
      </w:r>
    </w:p>
    <w:p w14:paraId="1FCBF937" w14:textId="069270DA" w:rsidR="006F062F" w:rsidRPr="004A136D" w:rsidRDefault="006F062F" w:rsidP="006F062F">
      <w:pPr>
        <w:spacing w:after="0" w:line="240" w:lineRule="auto"/>
        <w:rPr>
          <w:rFonts w:ascii="Baskerville Old Face" w:hAnsi="Baskerville Old Face"/>
          <w:spacing w:val="6"/>
        </w:rPr>
      </w:pPr>
      <w:r w:rsidRPr="004A136D">
        <w:rPr>
          <w:rFonts w:ascii="Baskerville Old Face" w:hAnsi="Baskerville Old Face"/>
          <w:spacing w:val="6"/>
        </w:rPr>
        <w:t>Teléfono: [</w:t>
      </w:r>
      <w:r w:rsidR="009A4B87" w:rsidRPr="004A136D">
        <w:rPr>
          <w:rFonts w:ascii="Baskerville Old Face" w:hAnsi="Baskerville Old Face"/>
          <w:spacing w:val="6"/>
        </w:rPr>
        <w:t>*</w:t>
      </w:r>
      <w:r w:rsidRPr="004A136D">
        <w:rPr>
          <w:rFonts w:ascii="Baskerville Old Face" w:hAnsi="Baskerville Old Face"/>
          <w:spacing w:val="6"/>
        </w:rPr>
        <w:t>]</w:t>
      </w:r>
    </w:p>
    <w:p w14:paraId="6F247A29" w14:textId="0AF23D29" w:rsidR="006F062F" w:rsidRPr="004A136D" w:rsidRDefault="006F062F" w:rsidP="006F062F">
      <w:pPr>
        <w:spacing w:after="0" w:line="240" w:lineRule="auto"/>
        <w:rPr>
          <w:rFonts w:ascii="Baskerville Old Face" w:hAnsi="Baskerville Old Face"/>
          <w:spacing w:val="6"/>
        </w:rPr>
      </w:pPr>
      <w:r w:rsidRPr="004A136D">
        <w:rPr>
          <w:rFonts w:ascii="Baskerville Old Face" w:hAnsi="Baskerville Old Face"/>
          <w:spacing w:val="6"/>
        </w:rPr>
        <w:t>En atención a: [</w:t>
      </w:r>
      <w:r w:rsidR="009A4B87" w:rsidRPr="004A136D">
        <w:rPr>
          <w:rFonts w:ascii="Baskerville Old Face" w:hAnsi="Baskerville Old Face"/>
          <w:spacing w:val="6"/>
        </w:rPr>
        <w:t>*</w:t>
      </w:r>
      <w:r w:rsidRPr="004A136D">
        <w:rPr>
          <w:rFonts w:ascii="Baskerville Old Face" w:hAnsi="Baskerville Old Face"/>
          <w:spacing w:val="6"/>
        </w:rPr>
        <w:t>]</w:t>
      </w:r>
    </w:p>
    <w:p w14:paraId="656F71AA" w14:textId="31D38D71" w:rsidR="006F062F" w:rsidRPr="004A136D" w:rsidRDefault="006F062F" w:rsidP="006F062F">
      <w:pPr>
        <w:spacing w:after="0" w:line="240" w:lineRule="auto"/>
        <w:rPr>
          <w:rFonts w:ascii="Baskerville Old Face" w:hAnsi="Baskerville Old Face"/>
          <w:spacing w:val="6"/>
        </w:rPr>
      </w:pPr>
      <w:r w:rsidRPr="004A136D">
        <w:rPr>
          <w:rFonts w:ascii="Baskerville Old Face" w:hAnsi="Baskerville Old Face"/>
          <w:spacing w:val="6"/>
        </w:rPr>
        <w:t>Correo electrónico: [</w:t>
      </w:r>
      <w:r w:rsidR="009A4B87" w:rsidRPr="004A136D">
        <w:rPr>
          <w:rFonts w:ascii="Baskerville Old Face" w:hAnsi="Baskerville Old Face"/>
          <w:spacing w:val="6"/>
        </w:rPr>
        <w:t>*</w:t>
      </w:r>
      <w:r w:rsidRPr="004A136D">
        <w:rPr>
          <w:rFonts w:ascii="Baskerville Old Face" w:hAnsi="Baskerville Old Face"/>
          <w:spacing w:val="6"/>
        </w:rPr>
        <w:t>]</w:t>
      </w:r>
    </w:p>
    <w:p w14:paraId="7F68653D" w14:textId="77777777" w:rsidR="006F062F" w:rsidRPr="004A136D" w:rsidRDefault="006F062F" w:rsidP="006F062F">
      <w:pPr>
        <w:spacing w:after="0" w:line="240" w:lineRule="auto"/>
        <w:rPr>
          <w:rFonts w:ascii="Baskerville Old Face" w:hAnsi="Baskerville Old Face"/>
          <w:spacing w:val="6"/>
        </w:rPr>
      </w:pPr>
    </w:p>
    <w:p w14:paraId="6300D73C" w14:textId="1CFB5276" w:rsidR="006F062F" w:rsidRPr="004A136D" w:rsidRDefault="006F062F" w:rsidP="006F062F">
      <w:pPr>
        <w:spacing w:after="0" w:line="240" w:lineRule="auto"/>
        <w:jc w:val="center"/>
        <w:rPr>
          <w:rFonts w:ascii="Baskerville Old Face" w:hAnsi="Baskerville Old Face"/>
          <w:spacing w:val="6"/>
        </w:rPr>
      </w:pPr>
      <w:r w:rsidRPr="004A136D">
        <w:rPr>
          <w:rFonts w:ascii="Baskerville Old Face" w:hAnsi="Baskerville Old Face"/>
          <w:spacing w:val="6"/>
        </w:rPr>
        <w:t>Atentamente,</w:t>
      </w:r>
    </w:p>
    <w:p w14:paraId="324DFF3A" w14:textId="77777777" w:rsidR="006F062F" w:rsidRPr="004A136D" w:rsidRDefault="006F062F" w:rsidP="006F062F">
      <w:pPr>
        <w:spacing w:after="0" w:line="240" w:lineRule="auto"/>
        <w:jc w:val="center"/>
        <w:rPr>
          <w:rFonts w:ascii="Baskerville Old Face" w:hAnsi="Baskerville Old Face"/>
          <w:bCs/>
          <w:color w:val="000000"/>
          <w:spacing w:val="6"/>
        </w:rPr>
      </w:pPr>
      <w:r w:rsidRPr="004A136D">
        <w:rPr>
          <w:rFonts w:ascii="Baskerville Old Face" w:hAnsi="Baskerville Old Face"/>
          <w:bCs/>
          <w:color w:val="000000"/>
          <w:spacing w:val="6"/>
        </w:rPr>
        <w:t>[Nombre de la Institución Financiera]</w:t>
      </w:r>
    </w:p>
    <w:p w14:paraId="75451328" w14:textId="77777777" w:rsidR="006F062F" w:rsidRPr="004A136D" w:rsidRDefault="006F062F" w:rsidP="006F062F">
      <w:pPr>
        <w:spacing w:after="0" w:line="240" w:lineRule="auto"/>
        <w:jc w:val="center"/>
        <w:rPr>
          <w:rFonts w:ascii="Baskerville Old Face" w:hAnsi="Baskerville Old Face"/>
          <w:bCs/>
          <w:color w:val="000000"/>
          <w:spacing w:val="6"/>
        </w:rPr>
      </w:pPr>
    </w:p>
    <w:p w14:paraId="75FCE37C" w14:textId="77777777" w:rsidR="006F062F" w:rsidRPr="004A136D" w:rsidRDefault="006F062F" w:rsidP="006F062F">
      <w:pPr>
        <w:spacing w:after="0" w:line="240" w:lineRule="auto"/>
        <w:jc w:val="center"/>
        <w:rPr>
          <w:rFonts w:ascii="Baskerville Old Face" w:hAnsi="Baskerville Old Face"/>
          <w:bCs/>
          <w:color w:val="000000"/>
          <w:spacing w:val="6"/>
        </w:rPr>
      </w:pPr>
      <w:r w:rsidRPr="004A136D">
        <w:rPr>
          <w:rFonts w:ascii="Baskerville Old Face" w:hAnsi="Baskerville Old Face"/>
          <w:bCs/>
          <w:color w:val="000000"/>
          <w:spacing w:val="6"/>
        </w:rPr>
        <w:t>____________________________</w:t>
      </w:r>
    </w:p>
    <w:p w14:paraId="01AFF2ED" w14:textId="77777777" w:rsidR="006F062F" w:rsidRPr="004A136D" w:rsidRDefault="006F062F" w:rsidP="006F062F">
      <w:pPr>
        <w:spacing w:after="0" w:line="240" w:lineRule="auto"/>
        <w:jc w:val="center"/>
        <w:rPr>
          <w:rFonts w:ascii="Baskerville Old Face" w:hAnsi="Baskerville Old Face"/>
          <w:spacing w:val="6"/>
        </w:rPr>
      </w:pPr>
      <w:r w:rsidRPr="004A136D">
        <w:rPr>
          <w:rFonts w:ascii="Baskerville Old Face" w:hAnsi="Baskerville Old Face"/>
          <w:spacing w:val="6"/>
        </w:rPr>
        <w:t>[Nombre del representante]</w:t>
      </w:r>
    </w:p>
    <w:p w14:paraId="4C076A57" w14:textId="3876516C" w:rsidR="00D734B9" w:rsidRPr="00353E85" w:rsidRDefault="006F062F" w:rsidP="00353E85">
      <w:pPr>
        <w:spacing w:after="0" w:line="240" w:lineRule="auto"/>
        <w:jc w:val="center"/>
        <w:rPr>
          <w:rFonts w:ascii="Baskerville Old Face" w:hAnsi="Baskerville Old Face"/>
          <w:spacing w:val="6"/>
        </w:rPr>
      </w:pPr>
      <w:r w:rsidRPr="004A136D">
        <w:rPr>
          <w:rFonts w:ascii="Baskerville Old Face" w:hAnsi="Baskerville Old Face"/>
          <w:spacing w:val="6"/>
        </w:rPr>
        <w:t>Representante legal</w:t>
      </w:r>
    </w:p>
    <w:sectPr w:rsidR="00D734B9" w:rsidRPr="00353E85" w:rsidSect="003150BE">
      <w:headerReference w:type="default" r:id="rId9"/>
      <w:footerReference w:type="default" r:id="rId10"/>
      <w:type w:val="continuous"/>
      <w:pgSz w:w="12240" w:h="15840"/>
      <w:pgMar w:top="1515" w:right="1701" w:bottom="1135" w:left="1701" w:header="1135" w:footer="10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CF45" w14:textId="77777777" w:rsidR="00881362" w:rsidRDefault="00881362" w:rsidP="008E3BB2">
      <w:pPr>
        <w:spacing w:after="0" w:line="240" w:lineRule="auto"/>
      </w:pPr>
      <w:r>
        <w:separator/>
      </w:r>
    </w:p>
  </w:endnote>
  <w:endnote w:type="continuationSeparator" w:id="0">
    <w:p w14:paraId="06B8998B" w14:textId="77777777" w:rsidR="00881362" w:rsidRDefault="00881362"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Libre Baskerville">
    <w:charset w:val="00"/>
    <w:family w:val="auto"/>
    <w:pitch w:val="variable"/>
    <w:sig w:usb0="A00000BF" w:usb1="5000005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itál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6160" w14:textId="5D7CA9A6" w:rsidR="00F526B1" w:rsidRDefault="00E8541D" w:rsidP="001D56FC">
    <w:pPr>
      <w:pStyle w:val="Piedepgina"/>
      <w:tabs>
        <w:tab w:val="left" w:pos="6804"/>
      </w:tabs>
      <w:ind w:left="1843" w:right="850" w:firstLine="284"/>
      <w:jc w:val="center"/>
      <w:rPr>
        <w:rFonts w:ascii="Arial itálica" w:hAnsi="Arial itálica" w:cs="Arial"/>
        <w:i/>
        <w:sz w:val="14"/>
        <w:szCs w:val="14"/>
      </w:rPr>
    </w:pPr>
    <w:r>
      <w:rPr>
        <w:rFonts w:ascii="Arial itálica" w:hAnsi="Arial itálica" w:cs="Arial"/>
        <w:i/>
        <w:sz w:val="14"/>
        <w:szCs w:val="14"/>
      </w:rPr>
      <w:t>“2022 año del Centenario de la llegada de la Comunidad Menonita a Chihuahua</w:t>
    </w:r>
  </w:p>
  <w:p w14:paraId="32C962B6" w14:textId="77777777" w:rsidR="00F526B1" w:rsidRPr="00464687" w:rsidRDefault="00F526B1" w:rsidP="001D56FC">
    <w:pPr>
      <w:pStyle w:val="Piedepgina"/>
      <w:tabs>
        <w:tab w:val="left" w:pos="6804"/>
      </w:tabs>
      <w:ind w:left="1843" w:right="850" w:firstLine="284"/>
      <w:jc w:val="center"/>
      <w:rPr>
        <w:rFonts w:ascii="Arial itálica" w:hAnsi="Arial itálica" w:cs="Arial"/>
        <w:sz w:val="8"/>
        <w:szCs w:val="16"/>
      </w:rPr>
    </w:pPr>
  </w:p>
  <w:p w14:paraId="72DCBADA" w14:textId="77777777" w:rsidR="00F526B1" w:rsidRPr="00B37CAE" w:rsidRDefault="00F526B1" w:rsidP="001D56FC">
    <w:pPr>
      <w:pStyle w:val="Piedepgina"/>
      <w:ind w:left="1843" w:firstLine="284"/>
      <w:jc w:val="center"/>
      <w:rPr>
        <w:rFonts w:ascii="Arial" w:hAnsi="Arial" w:cs="Arial"/>
        <w:sz w:val="16"/>
        <w:szCs w:val="16"/>
      </w:rPr>
    </w:pPr>
    <w:r>
      <w:rPr>
        <w:noProof/>
        <w:lang w:eastAsia="es-MX"/>
      </w:rPr>
      <w:drawing>
        <wp:anchor distT="0" distB="0" distL="114300" distR="114300" simplePos="0" relativeHeight="251661824" behindDoc="1" locked="0" layoutInCell="1" allowOverlap="1" wp14:anchorId="12909EEE" wp14:editId="512DCC2E">
          <wp:simplePos x="0" y="0"/>
          <wp:positionH relativeFrom="page">
            <wp:posOffset>0</wp:posOffset>
          </wp:positionH>
          <wp:positionV relativeFrom="page">
            <wp:posOffset>8718833</wp:posOffset>
          </wp:positionV>
          <wp:extent cx="7804034" cy="1380336"/>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3515" cy="13802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7CAE">
      <w:rPr>
        <w:rFonts w:ascii="Arial" w:hAnsi="Arial" w:cs="Arial"/>
        <w:sz w:val="16"/>
        <w:szCs w:val="16"/>
      </w:rPr>
      <w:t>Edificio Héroes de Reforma, Av. Venustiano Carranza No. 601, Col. Obrera, Chihuahua, Chih.</w:t>
    </w:r>
  </w:p>
  <w:p w14:paraId="18F93C20" w14:textId="4906C787" w:rsidR="00F526B1" w:rsidRPr="00B37CAE" w:rsidRDefault="00F526B1" w:rsidP="001D56FC">
    <w:pPr>
      <w:pStyle w:val="Piedepgina"/>
      <w:ind w:left="1843" w:firstLine="284"/>
      <w:jc w:val="center"/>
      <w:rPr>
        <w:rFonts w:ascii="Arial" w:hAnsi="Arial" w:cs="Arial"/>
        <w:sz w:val="16"/>
        <w:szCs w:val="16"/>
      </w:rPr>
    </w:pPr>
    <w:r w:rsidRPr="00B37CAE">
      <w:rPr>
        <w:rFonts w:ascii="Arial" w:hAnsi="Arial" w:cs="Arial"/>
        <w:sz w:val="16"/>
        <w:szCs w:val="16"/>
      </w:rPr>
      <w:t>Teléfono (614) 429-3300</w:t>
    </w:r>
  </w:p>
  <w:p w14:paraId="5C97299F" w14:textId="390CCD88" w:rsidR="00041299" w:rsidRPr="001D56FC" w:rsidRDefault="00F526B1" w:rsidP="001D56FC">
    <w:pPr>
      <w:pStyle w:val="Piedepgina"/>
      <w:ind w:left="1843" w:firstLine="284"/>
      <w:jc w:val="center"/>
      <w:rPr>
        <w:rFonts w:ascii="Arial" w:hAnsi="Arial" w:cs="Arial"/>
        <w:sz w:val="16"/>
        <w:szCs w:val="16"/>
      </w:rPr>
    </w:pPr>
    <w:r w:rsidRPr="00B37CAE">
      <w:rPr>
        <w:rFonts w:ascii="Arial" w:hAnsi="Arial" w:cs="Arial"/>
        <w:sz w:val="16"/>
        <w:szCs w:val="16"/>
      </w:rPr>
      <w:t>www.chihuahua.gob.mx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8037" w14:textId="77777777" w:rsidR="00881362" w:rsidRDefault="00881362" w:rsidP="008E3BB2">
      <w:pPr>
        <w:spacing w:after="0" w:line="240" w:lineRule="auto"/>
      </w:pPr>
      <w:r>
        <w:separator/>
      </w:r>
    </w:p>
  </w:footnote>
  <w:footnote w:type="continuationSeparator" w:id="0">
    <w:p w14:paraId="794B9E4A" w14:textId="77777777" w:rsidR="00881362" w:rsidRDefault="00881362"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1DF6" w14:textId="516228C3" w:rsidR="00FD3890" w:rsidRPr="001D56FC" w:rsidRDefault="00FD3890" w:rsidP="00FD3890">
    <w:pPr>
      <w:tabs>
        <w:tab w:val="left" w:pos="4750"/>
        <w:tab w:val="left" w:pos="8546"/>
      </w:tabs>
      <w:spacing w:after="0"/>
      <w:ind w:right="-175"/>
      <w:jc w:val="right"/>
      <w:rPr>
        <w:rFonts w:ascii="Baskerville Old Face" w:eastAsia="Batang" w:hAnsi="Baskerville Old Face" w:cs="Arial"/>
        <w:i/>
        <w:iCs/>
      </w:rPr>
    </w:pPr>
    <w:r w:rsidRPr="001D56FC">
      <w:rPr>
        <w:rFonts w:ascii="Baskerville Old Face" w:eastAsia="Dotum" w:hAnsi="Baskerville Old Face" w:cs="Arial"/>
        <w:b/>
        <w:iCs/>
        <w:color w:val="262626"/>
        <w14:shadow w14:blurRad="63500" w14:dist="50800" w14:dir="13500000" w14:sx="0" w14:sy="0" w14:kx="0" w14:ky="0" w14:algn="none">
          <w14:srgbClr w14:val="000000">
            <w14:alpha w14:val="50000"/>
          </w14:srgbClr>
        </w14:shadow>
      </w:rPr>
      <w:t>SECRETARÍA DE HACIENDA</w:t>
    </w:r>
  </w:p>
  <w:p w14:paraId="3FABEECD" w14:textId="14174C44" w:rsidR="001C6F15" w:rsidRPr="001D56FC" w:rsidRDefault="00D734B9" w:rsidP="00D734B9">
    <w:pPr>
      <w:tabs>
        <w:tab w:val="left" w:pos="3544"/>
        <w:tab w:val="left" w:pos="8546"/>
      </w:tabs>
      <w:spacing w:after="0" w:line="240" w:lineRule="auto"/>
      <w:ind w:left="2694" w:right="-175" w:hanging="1844"/>
      <w:jc w:val="right"/>
      <w:rPr>
        <w:rFonts w:ascii="Baskerville Old Face" w:eastAsia="Dotum" w:hAnsi="Baskerville Old Face" w:cs="Arial"/>
        <w:b/>
        <w:iCs/>
        <w:color w:val="262626"/>
        <w14:shadow w14:blurRad="63500" w14:dist="50800" w14:dir="13500000" w14:sx="0" w14:sy="0" w14:kx="0" w14:ky="0" w14:algn="none">
          <w14:srgbClr w14:val="000000">
            <w14:alpha w14:val="50000"/>
          </w14:srgbClr>
        </w14:shadow>
      </w:rPr>
    </w:pPr>
    <w:r w:rsidRPr="001D56FC">
      <w:rPr>
        <w:rFonts w:ascii="Baskerville Old Face" w:eastAsia="Dotum" w:hAnsi="Baskerville Old Face" w:cs="Arial"/>
        <w:b/>
        <w:iCs/>
        <w:color w:val="262626"/>
        <w14:shadow w14:blurRad="63500" w14:dist="50800" w14:dir="13500000" w14:sx="0" w14:sy="0" w14:kx="0" w14:ky="0" w14:algn="none">
          <w14:srgbClr w14:val="000000">
            <w14:alpha w14:val="50000"/>
          </w14:srgbClr>
        </w14:shadow>
      </w:rPr>
      <w:t>DESPACHO DEL SECRETARIO</w:t>
    </w:r>
  </w:p>
  <w:p w14:paraId="44C2BFDB" w14:textId="77777777" w:rsidR="00FD3890" w:rsidRPr="001D56FC" w:rsidRDefault="00FD3890" w:rsidP="00FD3890">
    <w:pPr>
      <w:tabs>
        <w:tab w:val="left" w:pos="3544"/>
        <w:tab w:val="left" w:pos="8546"/>
      </w:tabs>
      <w:spacing w:after="0" w:line="240" w:lineRule="auto"/>
      <w:ind w:left="2694" w:right="-175" w:hanging="1844"/>
      <w:jc w:val="right"/>
      <w:rPr>
        <w:rFonts w:ascii="Baskerville Old Face" w:eastAsia="Dotum" w:hAnsi="Baskerville Old Face" w:cstheme="minorHAnsi"/>
        <w:b/>
        <w:iCs/>
        <w:color w:val="262626"/>
        <w:sz w:val="20"/>
        <w:szCs w:val="18"/>
        <w14:shadow w14:blurRad="63500" w14:dist="50800" w14:dir="13500000" w14:sx="0" w14:sy="0" w14:kx="0" w14:ky="0" w14:algn="none">
          <w14:srgbClr w14:val="000000">
            <w14:alpha w14:val="5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A22"/>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AB7A44"/>
    <w:multiLevelType w:val="multilevel"/>
    <w:tmpl w:val="FFD410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742608"/>
    <w:multiLevelType w:val="multilevel"/>
    <w:tmpl w:val="605C48D6"/>
    <w:lvl w:ilvl="0">
      <w:start w:val="1"/>
      <w:numFmt w:val="lowerLetter"/>
      <w:lvlText w:val="%1)"/>
      <w:lvlJc w:val="left"/>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D043F2"/>
    <w:multiLevelType w:val="hybridMultilevel"/>
    <w:tmpl w:val="AC04B6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EFE2FEF"/>
    <w:multiLevelType w:val="hybridMultilevel"/>
    <w:tmpl w:val="588C52D8"/>
    <w:lvl w:ilvl="0" w:tplc="B4D01080">
      <w:start w:val="3"/>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480C39"/>
    <w:multiLevelType w:val="hybridMultilevel"/>
    <w:tmpl w:val="DB9A3238"/>
    <w:lvl w:ilvl="0" w:tplc="080A0011">
      <w:start w:val="1"/>
      <w:numFmt w:val="decimal"/>
      <w:lvlText w:val="%1)"/>
      <w:lvlJc w:val="left"/>
      <w:pPr>
        <w:ind w:left="720" w:hanging="360"/>
      </w:pPr>
      <w:rPr>
        <w:rFonts w:hint="default"/>
      </w:rPr>
    </w:lvl>
    <w:lvl w:ilvl="1" w:tplc="E2DA41C4">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75085F"/>
    <w:multiLevelType w:val="hybridMultilevel"/>
    <w:tmpl w:val="DADA5EC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EA5984"/>
    <w:multiLevelType w:val="hybridMultilevel"/>
    <w:tmpl w:val="14A0AAAC"/>
    <w:lvl w:ilvl="0" w:tplc="5DA616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6E0760"/>
    <w:multiLevelType w:val="hybridMultilevel"/>
    <w:tmpl w:val="7B68D0F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A706D"/>
    <w:multiLevelType w:val="multilevel"/>
    <w:tmpl w:val="C98E0A02"/>
    <w:lvl w:ilvl="0">
      <w:start w:val="1"/>
      <w:numFmt w:val="decimal"/>
      <w:lvlText w:val="%1."/>
      <w:lvlJc w:val="left"/>
      <w:pPr>
        <w:tabs>
          <w:tab w:val="num" w:pos="720"/>
        </w:tabs>
        <w:ind w:left="720" w:hanging="720"/>
      </w:pPr>
      <w:rPr>
        <w:b w:val="0"/>
        <w:bCs/>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D1A7269"/>
    <w:multiLevelType w:val="hybridMultilevel"/>
    <w:tmpl w:val="50D218B8"/>
    <w:lvl w:ilvl="0" w:tplc="92C28FE2">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AE51EB"/>
    <w:multiLevelType w:val="hybridMultilevel"/>
    <w:tmpl w:val="1DFA530C"/>
    <w:lvl w:ilvl="0" w:tplc="62605ED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F0623B"/>
    <w:multiLevelType w:val="hybridMultilevel"/>
    <w:tmpl w:val="662AC76E"/>
    <w:lvl w:ilvl="0" w:tplc="A2D090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FAC7137"/>
    <w:multiLevelType w:val="hybridMultilevel"/>
    <w:tmpl w:val="616834A4"/>
    <w:lvl w:ilvl="0" w:tplc="6C9C38F4">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70220E2E"/>
    <w:multiLevelType w:val="hybridMultilevel"/>
    <w:tmpl w:val="DDDCF5D0"/>
    <w:lvl w:ilvl="0" w:tplc="F132B5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8654FC"/>
    <w:multiLevelType w:val="hybridMultilevel"/>
    <w:tmpl w:val="3BCA2BC0"/>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6">
    <w:nsid w:val="73CA585F"/>
    <w:multiLevelType w:val="multilevel"/>
    <w:tmpl w:val="742E68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4467CE6"/>
    <w:multiLevelType w:val="hybridMultilevel"/>
    <w:tmpl w:val="800E286C"/>
    <w:lvl w:ilvl="0" w:tplc="15CA39F8">
      <w:start w:val="1"/>
      <w:numFmt w:val="lowerLetter"/>
      <w:lvlText w:val="%1)"/>
      <w:lvlJc w:val="left"/>
      <w:pPr>
        <w:ind w:left="928" w:hanging="360"/>
      </w:pPr>
      <w:rPr>
        <w:rFonts w:hint="default"/>
        <w:strike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0"/>
  </w:num>
  <w:num w:numId="2">
    <w:abstractNumId w:val="11"/>
  </w:num>
  <w:num w:numId="3">
    <w:abstractNumId w:val="17"/>
  </w:num>
  <w:num w:numId="4">
    <w:abstractNumId w:val="15"/>
  </w:num>
  <w:num w:numId="5">
    <w:abstractNumId w:val="13"/>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6"/>
  </w:num>
  <w:num w:numId="14">
    <w:abstractNumId w:val="14"/>
  </w:num>
  <w:num w:numId="15">
    <w:abstractNumId w:val="5"/>
  </w:num>
  <w:num w:numId="16">
    <w:abstractNumId w:val="6"/>
  </w:num>
  <w:num w:numId="17">
    <w:abstractNumId w:val="8"/>
  </w:num>
  <w:num w:numId="18">
    <w:abstractNumId w:val="4"/>
  </w:num>
  <w:num w:numId="19">
    <w:abstractNumId w:val="12"/>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89F"/>
    <w:rsid w:val="00003332"/>
    <w:rsid w:val="000109BD"/>
    <w:rsid w:val="00010F2C"/>
    <w:rsid w:val="00012BFC"/>
    <w:rsid w:val="00014224"/>
    <w:rsid w:val="0001516C"/>
    <w:rsid w:val="0002037F"/>
    <w:rsid w:val="00032561"/>
    <w:rsid w:val="00041299"/>
    <w:rsid w:val="00050D66"/>
    <w:rsid w:val="00052DC9"/>
    <w:rsid w:val="00071E39"/>
    <w:rsid w:val="00074C30"/>
    <w:rsid w:val="00077221"/>
    <w:rsid w:val="0007794C"/>
    <w:rsid w:val="0008090A"/>
    <w:rsid w:val="00080AC3"/>
    <w:rsid w:val="00080ACC"/>
    <w:rsid w:val="00084676"/>
    <w:rsid w:val="0009239F"/>
    <w:rsid w:val="00092435"/>
    <w:rsid w:val="0009301A"/>
    <w:rsid w:val="00093270"/>
    <w:rsid w:val="000968E4"/>
    <w:rsid w:val="0009780F"/>
    <w:rsid w:val="000A071C"/>
    <w:rsid w:val="000A4ABA"/>
    <w:rsid w:val="000B053E"/>
    <w:rsid w:val="000C075B"/>
    <w:rsid w:val="000D222A"/>
    <w:rsid w:val="000D3FFF"/>
    <w:rsid w:val="000E2D9E"/>
    <w:rsid w:val="000E2FF2"/>
    <w:rsid w:val="000E41A4"/>
    <w:rsid w:val="000F5496"/>
    <w:rsid w:val="00105109"/>
    <w:rsid w:val="0010605A"/>
    <w:rsid w:val="00111511"/>
    <w:rsid w:val="00114DD7"/>
    <w:rsid w:val="00134DCA"/>
    <w:rsid w:val="00143206"/>
    <w:rsid w:val="001465BF"/>
    <w:rsid w:val="00147BED"/>
    <w:rsid w:val="00170452"/>
    <w:rsid w:val="0017145F"/>
    <w:rsid w:val="00175460"/>
    <w:rsid w:val="0017728A"/>
    <w:rsid w:val="001775E0"/>
    <w:rsid w:val="00181F49"/>
    <w:rsid w:val="0019320A"/>
    <w:rsid w:val="00197781"/>
    <w:rsid w:val="001A399A"/>
    <w:rsid w:val="001B02CA"/>
    <w:rsid w:val="001B2A25"/>
    <w:rsid w:val="001B7A65"/>
    <w:rsid w:val="001C6F15"/>
    <w:rsid w:val="001D11CC"/>
    <w:rsid w:val="001D2A84"/>
    <w:rsid w:val="001D56FC"/>
    <w:rsid w:val="001D7279"/>
    <w:rsid w:val="001E198D"/>
    <w:rsid w:val="001E2E18"/>
    <w:rsid w:val="001E53D9"/>
    <w:rsid w:val="001F2A92"/>
    <w:rsid w:val="001F63D5"/>
    <w:rsid w:val="002003CF"/>
    <w:rsid w:val="00202B4B"/>
    <w:rsid w:val="00212B68"/>
    <w:rsid w:val="00221BE9"/>
    <w:rsid w:val="0022267F"/>
    <w:rsid w:val="002268B8"/>
    <w:rsid w:val="002366E7"/>
    <w:rsid w:val="00237508"/>
    <w:rsid w:val="002443D6"/>
    <w:rsid w:val="002475AA"/>
    <w:rsid w:val="00251E04"/>
    <w:rsid w:val="00253928"/>
    <w:rsid w:val="00262401"/>
    <w:rsid w:val="00270597"/>
    <w:rsid w:val="0027596A"/>
    <w:rsid w:val="00290FA6"/>
    <w:rsid w:val="00294BAA"/>
    <w:rsid w:val="002A178B"/>
    <w:rsid w:val="002A1E8F"/>
    <w:rsid w:val="002A2D75"/>
    <w:rsid w:val="002B08A1"/>
    <w:rsid w:val="002B3EE6"/>
    <w:rsid w:val="002D4646"/>
    <w:rsid w:val="002E0A58"/>
    <w:rsid w:val="002E173D"/>
    <w:rsid w:val="002F6274"/>
    <w:rsid w:val="003036CD"/>
    <w:rsid w:val="003150BE"/>
    <w:rsid w:val="00320AAD"/>
    <w:rsid w:val="00324B1F"/>
    <w:rsid w:val="00344DF1"/>
    <w:rsid w:val="00346D56"/>
    <w:rsid w:val="00353E85"/>
    <w:rsid w:val="003652B2"/>
    <w:rsid w:val="003722A2"/>
    <w:rsid w:val="00376499"/>
    <w:rsid w:val="003853C3"/>
    <w:rsid w:val="00387FCA"/>
    <w:rsid w:val="003922C5"/>
    <w:rsid w:val="00395396"/>
    <w:rsid w:val="003A31B4"/>
    <w:rsid w:val="003A672C"/>
    <w:rsid w:val="003A7CF1"/>
    <w:rsid w:val="003C1B6C"/>
    <w:rsid w:val="003C23B3"/>
    <w:rsid w:val="003C2B6D"/>
    <w:rsid w:val="003C4EF4"/>
    <w:rsid w:val="003C4F83"/>
    <w:rsid w:val="003D3B22"/>
    <w:rsid w:val="003D3F03"/>
    <w:rsid w:val="003E0FFA"/>
    <w:rsid w:val="003E63C8"/>
    <w:rsid w:val="00410A2F"/>
    <w:rsid w:val="00411541"/>
    <w:rsid w:val="00411E84"/>
    <w:rsid w:val="0041291C"/>
    <w:rsid w:val="00414F93"/>
    <w:rsid w:val="00415E1B"/>
    <w:rsid w:val="004210D8"/>
    <w:rsid w:val="00427778"/>
    <w:rsid w:val="00440FB6"/>
    <w:rsid w:val="00452A8D"/>
    <w:rsid w:val="004641F2"/>
    <w:rsid w:val="004642CB"/>
    <w:rsid w:val="00475766"/>
    <w:rsid w:val="00480CED"/>
    <w:rsid w:val="00486607"/>
    <w:rsid w:val="0049505D"/>
    <w:rsid w:val="00496A69"/>
    <w:rsid w:val="004A136D"/>
    <w:rsid w:val="004A3670"/>
    <w:rsid w:val="004A5628"/>
    <w:rsid w:val="004A662E"/>
    <w:rsid w:val="004B088A"/>
    <w:rsid w:val="004B3960"/>
    <w:rsid w:val="004B67E0"/>
    <w:rsid w:val="004C088F"/>
    <w:rsid w:val="004D3674"/>
    <w:rsid w:val="004D62C0"/>
    <w:rsid w:val="00503A91"/>
    <w:rsid w:val="005152EE"/>
    <w:rsid w:val="00516363"/>
    <w:rsid w:val="00516BE7"/>
    <w:rsid w:val="00521A55"/>
    <w:rsid w:val="00525177"/>
    <w:rsid w:val="00531F5B"/>
    <w:rsid w:val="00533B7D"/>
    <w:rsid w:val="00540BBA"/>
    <w:rsid w:val="00542159"/>
    <w:rsid w:val="005428B5"/>
    <w:rsid w:val="00557BD6"/>
    <w:rsid w:val="00585F9B"/>
    <w:rsid w:val="005A34F3"/>
    <w:rsid w:val="005A7507"/>
    <w:rsid w:val="005B21E8"/>
    <w:rsid w:val="005C13B6"/>
    <w:rsid w:val="005D0568"/>
    <w:rsid w:val="005E1196"/>
    <w:rsid w:val="005F007D"/>
    <w:rsid w:val="005F07BB"/>
    <w:rsid w:val="005F3B75"/>
    <w:rsid w:val="00601582"/>
    <w:rsid w:val="00611C53"/>
    <w:rsid w:val="006225EA"/>
    <w:rsid w:val="00624B64"/>
    <w:rsid w:val="006251A5"/>
    <w:rsid w:val="0064758E"/>
    <w:rsid w:val="00647A5B"/>
    <w:rsid w:val="0065021D"/>
    <w:rsid w:val="00651E17"/>
    <w:rsid w:val="0065363B"/>
    <w:rsid w:val="00655FE7"/>
    <w:rsid w:val="00660B4A"/>
    <w:rsid w:val="00661704"/>
    <w:rsid w:val="00661A6D"/>
    <w:rsid w:val="00662045"/>
    <w:rsid w:val="00662B21"/>
    <w:rsid w:val="0066307D"/>
    <w:rsid w:val="00663F46"/>
    <w:rsid w:val="0067284E"/>
    <w:rsid w:val="006742F3"/>
    <w:rsid w:val="006811AC"/>
    <w:rsid w:val="00684D13"/>
    <w:rsid w:val="0069320B"/>
    <w:rsid w:val="006941C6"/>
    <w:rsid w:val="006A5587"/>
    <w:rsid w:val="006B4EC4"/>
    <w:rsid w:val="006B5D52"/>
    <w:rsid w:val="006B76A6"/>
    <w:rsid w:val="006C7CDD"/>
    <w:rsid w:val="006D44A7"/>
    <w:rsid w:val="006F062F"/>
    <w:rsid w:val="006F47CE"/>
    <w:rsid w:val="00707C7F"/>
    <w:rsid w:val="00712FD9"/>
    <w:rsid w:val="00714E7F"/>
    <w:rsid w:val="007163D3"/>
    <w:rsid w:val="00735EB0"/>
    <w:rsid w:val="007421F7"/>
    <w:rsid w:val="00743242"/>
    <w:rsid w:val="00744C27"/>
    <w:rsid w:val="00753F66"/>
    <w:rsid w:val="007669B1"/>
    <w:rsid w:val="00781B03"/>
    <w:rsid w:val="00783692"/>
    <w:rsid w:val="00790982"/>
    <w:rsid w:val="007A155E"/>
    <w:rsid w:val="007A2DBF"/>
    <w:rsid w:val="007A75C4"/>
    <w:rsid w:val="007B7EA0"/>
    <w:rsid w:val="007C140A"/>
    <w:rsid w:val="007C3059"/>
    <w:rsid w:val="007C3537"/>
    <w:rsid w:val="007C51CD"/>
    <w:rsid w:val="007E1A40"/>
    <w:rsid w:val="007E64A8"/>
    <w:rsid w:val="0081615F"/>
    <w:rsid w:val="0082195F"/>
    <w:rsid w:val="008443A8"/>
    <w:rsid w:val="00852B54"/>
    <w:rsid w:val="00852BE7"/>
    <w:rsid w:val="00863B52"/>
    <w:rsid w:val="0086471F"/>
    <w:rsid w:val="00864828"/>
    <w:rsid w:val="00865269"/>
    <w:rsid w:val="00874E55"/>
    <w:rsid w:val="00881362"/>
    <w:rsid w:val="00891872"/>
    <w:rsid w:val="008A3376"/>
    <w:rsid w:val="008B3FA0"/>
    <w:rsid w:val="008C3859"/>
    <w:rsid w:val="008C7BF5"/>
    <w:rsid w:val="008E2135"/>
    <w:rsid w:val="008E3BB2"/>
    <w:rsid w:val="008E4ED4"/>
    <w:rsid w:val="008F1B74"/>
    <w:rsid w:val="008F707E"/>
    <w:rsid w:val="00907FF5"/>
    <w:rsid w:val="00910B29"/>
    <w:rsid w:val="00912186"/>
    <w:rsid w:val="0091433A"/>
    <w:rsid w:val="009207CC"/>
    <w:rsid w:val="009257F5"/>
    <w:rsid w:val="0092608B"/>
    <w:rsid w:val="009341C8"/>
    <w:rsid w:val="00935D78"/>
    <w:rsid w:val="0094448D"/>
    <w:rsid w:val="0095290C"/>
    <w:rsid w:val="00955E88"/>
    <w:rsid w:val="00960E14"/>
    <w:rsid w:val="009624E9"/>
    <w:rsid w:val="0097202B"/>
    <w:rsid w:val="009722B9"/>
    <w:rsid w:val="0097459D"/>
    <w:rsid w:val="0097652B"/>
    <w:rsid w:val="00983EBA"/>
    <w:rsid w:val="009A4B87"/>
    <w:rsid w:val="009A5212"/>
    <w:rsid w:val="009B5A21"/>
    <w:rsid w:val="009B77B7"/>
    <w:rsid w:val="009D03DB"/>
    <w:rsid w:val="009D65FD"/>
    <w:rsid w:val="009E3696"/>
    <w:rsid w:val="009E5637"/>
    <w:rsid w:val="009E7CE5"/>
    <w:rsid w:val="009F5564"/>
    <w:rsid w:val="009F7DF7"/>
    <w:rsid w:val="00A03075"/>
    <w:rsid w:val="00A05D20"/>
    <w:rsid w:val="00A0631F"/>
    <w:rsid w:val="00A07B7A"/>
    <w:rsid w:val="00A15628"/>
    <w:rsid w:val="00A1674C"/>
    <w:rsid w:val="00A206E8"/>
    <w:rsid w:val="00A22770"/>
    <w:rsid w:val="00A25695"/>
    <w:rsid w:val="00A26FB2"/>
    <w:rsid w:val="00A27115"/>
    <w:rsid w:val="00A324DB"/>
    <w:rsid w:val="00A37145"/>
    <w:rsid w:val="00A4086D"/>
    <w:rsid w:val="00A704FA"/>
    <w:rsid w:val="00A74E8E"/>
    <w:rsid w:val="00A822A0"/>
    <w:rsid w:val="00A9076E"/>
    <w:rsid w:val="00A9312A"/>
    <w:rsid w:val="00AA13FB"/>
    <w:rsid w:val="00AA4235"/>
    <w:rsid w:val="00AB3FA6"/>
    <w:rsid w:val="00AB498C"/>
    <w:rsid w:val="00AB79BD"/>
    <w:rsid w:val="00AD0381"/>
    <w:rsid w:val="00AD6B96"/>
    <w:rsid w:val="00AE0CDA"/>
    <w:rsid w:val="00AE701F"/>
    <w:rsid w:val="00AF12A0"/>
    <w:rsid w:val="00AF13BB"/>
    <w:rsid w:val="00AF7628"/>
    <w:rsid w:val="00B0079A"/>
    <w:rsid w:val="00B06530"/>
    <w:rsid w:val="00B06A73"/>
    <w:rsid w:val="00B1061D"/>
    <w:rsid w:val="00B1248D"/>
    <w:rsid w:val="00B20237"/>
    <w:rsid w:val="00B3585C"/>
    <w:rsid w:val="00B3700E"/>
    <w:rsid w:val="00B46AD5"/>
    <w:rsid w:val="00B5180E"/>
    <w:rsid w:val="00B56692"/>
    <w:rsid w:val="00B56E2A"/>
    <w:rsid w:val="00B62E39"/>
    <w:rsid w:val="00B63F23"/>
    <w:rsid w:val="00B67488"/>
    <w:rsid w:val="00B72593"/>
    <w:rsid w:val="00B761CC"/>
    <w:rsid w:val="00B85F9B"/>
    <w:rsid w:val="00B86DE9"/>
    <w:rsid w:val="00B93727"/>
    <w:rsid w:val="00B95CBC"/>
    <w:rsid w:val="00BA1D4C"/>
    <w:rsid w:val="00BA40AB"/>
    <w:rsid w:val="00BA475E"/>
    <w:rsid w:val="00BB1DB1"/>
    <w:rsid w:val="00BB2241"/>
    <w:rsid w:val="00BB7F6F"/>
    <w:rsid w:val="00BC3796"/>
    <w:rsid w:val="00BD21D1"/>
    <w:rsid w:val="00BD2A34"/>
    <w:rsid w:val="00BD3B56"/>
    <w:rsid w:val="00BD5981"/>
    <w:rsid w:val="00BF01AD"/>
    <w:rsid w:val="00BF10AD"/>
    <w:rsid w:val="00C02217"/>
    <w:rsid w:val="00C0705A"/>
    <w:rsid w:val="00C16A03"/>
    <w:rsid w:val="00C178E7"/>
    <w:rsid w:val="00C20A62"/>
    <w:rsid w:val="00C23212"/>
    <w:rsid w:val="00C3324E"/>
    <w:rsid w:val="00C34F4A"/>
    <w:rsid w:val="00C4162D"/>
    <w:rsid w:val="00C4200E"/>
    <w:rsid w:val="00C43B0C"/>
    <w:rsid w:val="00C523F4"/>
    <w:rsid w:val="00C606C8"/>
    <w:rsid w:val="00C61254"/>
    <w:rsid w:val="00C63C26"/>
    <w:rsid w:val="00C7027E"/>
    <w:rsid w:val="00C7308D"/>
    <w:rsid w:val="00C73EA8"/>
    <w:rsid w:val="00C77A9B"/>
    <w:rsid w:val="00C83416"/>
    <w:rsid w:val="00C84096"/>
    <w:rsid w:val="00C8785C"/>
    <w:rsid w:val="00C91BE5"/>
    <w:rsid w:val="00C921BB"/>
    <w:rsid w:val="00C92BE7"/>
    <w:rsid w:val="00C972BB"/>
    <w:rsid w:val="00CA3F0B"/>
    <w:rsid w:val="00CB207D"/>
    <w:rsid w:val="00CC0B8A"/>
    <w:rsid w:val="00CC64E4"/>
    <w:rsid w:val="00CD2027"/>
    <w:rsid w:val="00CD34A9"/>
    <w:rsid w:val="00CE5DDD"/>
    <w:rsid w:val="00CF779F"/>
    <w:rsid w:val="00D039E5"/>
    <w:rsid w:val="00D12062"/>
    <w:rsid w:val="00D323B5"/>
    <w:rsid w:val="00D32670"/>
    <w:rsid w:val="00D34F6F"/>
    <w:rsid w:val="00D43414"/>
    <w:rsid w:val="00D5139D"/>
    <w:rsid w:val="00D65E9E"/>
    <w:rsid w:val="00D66D23"/>
    <w:rsid w:val="00D734B9"/>
    <w:rsid w:val="00DA00BF"/>
    <w:rsid w:val="00DC33F5"/>
    <w:rsid w:val="00DC6AB0"/>
    <w:rsid w:val="00DD281F"/>
    <w:rsid w:val="00DE7812"/>
    <w:rsid w:val="00E03466"/>
    <w:rsid w:val="00E03492"/>
    <w:rsid w:val="00E0594C"/>
    <w:rsid w:val="00E06E47"/>
    <w:rsid w:val="00E129C4"/>
    <w:rsid w:val="00E137D0"/>
    <w:rsid w:val="00E154D6"/>
    <w:rsid w:val="00E2216A"/>
    <w:rsid w:val="00E26E14"/>
    <w:rsid w:val="00E44759"/>
    <w:rsid w:val="00E52C0A"/>
    <w:rsid w:val="00E54260"/>
    <w:rsid w:val="00E6404C"/>
    <w:rsid w:val="00E66BDC"/>
    <w:rsid w:val="00E70275"/>
    <w:rsid w:val="00E715AA"/>
    <w:rsid w:val="00E7447F"/>
    <w:rsid w:val="00E807F5"/>
    <w:rsid w:val="00E8103B"/>
    <w:rsid w:val="00E82091"/>
    <w:rsid w:val="00E82927"/>
    <w:rsid w:val="00E8541D"/>
    <w:rsid w:val="00E8677A"/>
    <w:rsid w:val="00E91120"/>
    <w:rsid w:val="00E92589"/>
    <w:rsid w:val="00E92ED8"/>
    <w:rsid w:val="00EC5DFC"/>
    <w:rsid w:val="00ED7BC3"/>
    <w:rsid w:val="00EE3925"/>
    <w:rsid w:val="00EF25F9"/>
    <w:rsid w:val="00F0024B"/>
    <w:rsid w:val="00F056A7"/>
    <w:rsid w:val="00F07398"/>
    <w:rsid w:val="00F10CA6"/>
    <w:rsid w:val="00F20D5D"/>
    <w:rsid w:val="00F20DDE"/>
    <w:rsid w:val="00F275CD"/>
    <w:rsid w:val="00F27892"/>
    <w:rsid w:val="00F32849"/>
    <w:rsid w:val="00F3698C"/>
    <w:rsid w:val="00F526B1"/>
    <w:rsid w:val="00F70641"/>
    <w:rsid w:val="00F930A5"/>
    <w:rsid w:val="00F944F2"/>
    <w:rsid w:val="00FA1AD3"/>
    <w:rsid w:val="00FA1D94"/>
    <w:rsid w:val="00FA40AC"/>
    <w:rsid w:val="00FB57F9"/>
    <w:rsid w:val="00FC6A3B"/>
    <w:rsid w:val="00FD2D0F"/>
    <w:rsid w:val="00FD31DE"/>
    <w:rsid w:val="00FD3890"/>
    <w:rsid w:val="00FD38B9"/>
    <w:rsid w:val="00FD73E8"/>
    <w:rsid w:val="00FE4CE3"/>
    <w:rsid w:val="00FE56FA"/>
    <w:rsid w:val="00FE577E"/>
    <w:rsid w:val="00FE6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47CB"/>
  <w15:docId w15:val="{65D62EC1-4810-479F-80DD-08BBD8BC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2D"/>
  </w:style>
  <w:style w:type="paragraph" w:styleId="Ttulo2">
    <w:name w:val="heading 2"/>
    <w:basedOn w:val="Normal"/>
    <w:link w:val="Ttulo2Car"/>
    <w:uiPriority w:val="9"/>
    <w:qFormat/>
    <w:rsid w:val="00B6748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aliases w:val="lp1,List Paragraph1,Listas,Bullet Number,lp11,List Paragraph11,Bullet 1,Use Case List Paragraph"/>
    <w:basedOn w:val="Normal"/>
    <w:link w:val="PrrafodelistaCar"/>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62401"/>
    <w:rPr>
      <w:sz w:val="16"/>
      <w:szCs w:val="16"/>
    </w:rPr>
  </w:style>
  <w:style w:type="paragraph" w:styleId="Textocomentario">
    <w:name w:val="annotation text"/>
    <w:basedOn w:val="Normal"/>
    <w:link w:val="TextocomentarioCar"/>
    <w:uiPriority w:val="99"/>
    <w:unhideWhenUsed/>
    <w:rsid w:val="00262401"/>
    <w:pPr>
      <w:spacing w:line="240" w:lineRule="auto"/>
    </w:pPr>
    <w:rPr>
      <w:sz w:val="20"/>
      <w:szCs w:val="20"/>
    </w:rPr>
  </w:style>
  <w:style w:type="character" w:customStyle="1" w:styleId="TextocomentarioCar">
    <w:name w:val="Texto comentario Car"/>
    <w:basedOn w:val="Fuentedeprrafopredeter"/>
    <w:link w:val="Textocomentario"/>
    <w:uiPriority w:val="99"/>
    <w:rsid w:val="00262401"/>
    <w:rPr>
      <w:sz w:val="20"/>
      <w:szCs w:val="20"/>
    </w:rPr>
  </w:style>
  <w:style w:type="paragraph" w:styleId="Asuntodelcomentario">
    <w:name w:val="annotation subject"/>
    <w:basedOn w:val="Textocomentario"/>
    <w:next w:val="Textocomentario"/>
    <w:link w:val="AsuntodelcomentarioCar"/>
    <w:uiPriority w:val="99"/>
    <w:semiHidden/>
    <w:unhideWhenUsed/>
    <w:rsid w:val="00262401"/>
    <w:rPr>
      <w:b/>
      <w:bCs/>
    </w:rPr>
  </w:style>
  <w:style w:type="character" w:customStyle="1" w:styleId="AsuntodelcomentarioCar">
    <w:name w:val="Asunto del comentario Car"/>
    <w:basedOn w:val="TextocomentarioCar"/>
    <w:link w:val="Asuntodelcomentario"/>
    <w:uiPriority w:val="99"/>
    <w:semiHidden/>
    <w:rsid w:val="00262401"/>
    <w:rPr>
      <w:b/>
      <w:bCs/>
      <w:sz w:val="20"/>
      <w:szCs w:val="20"/>
    </w:rPr>
  </w:style>
  <w:style w:type="paragraph" w:styleId="Textodeglobo">
    <w:name w:val="Balloon Text"/>
    <w:basedOn w:val="Normal"/>
    <w:link w:val="TextodegloboCar"/>
    <w:uiPriority w:val="99"/>
    <w:semiHidden/>
    <w:unhideWhenUsed/>
    <w:rsid w:val="002624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401"/>
    <w:rPr>
      <w:rFonts w:ascii="Segoe UI" w:hAnsi="Segoe UI" w:cs="Segoe UI"/>
      <w:sz w:val="18"/>
      <w:szCs w:val="18"/>
    </w:rPr>
  </w:style>
  <w:style w:type="paragraph" w:styleId="Textoindependiente3">
    <w:name w:val="Body Text 3"/>
    <w:basedOn w:val="Normal"/>
    <w:link w:val="Textoindependiente3Car"/>
    <w:rsid w:val="00FD3890"/>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D3890"/>
    <w:rPr>
      <w:rFonts w:ascii="Times New Roman" w:eastAsia="Times New Roman" w:hAnsi="Times New Roman" w:cs="Times New Roman"/>
      <w:sz w:val="16"/>
      <w:szCs w:val="16"/>
      <w:lang w:val="es-ES" w:eastAsia="es-ES"/>
    </w:rPr>
  </w:style>
  <w:style w:type="paragraph" w:styleId="Sinespaciado">
    <w:name w:val="No Spacing"/>
    <w:uiPriority w:val="1"/>
    <w:qFormat/>
    <w:rsid w:val="00B67488"/>
    <w:pPr>
      <w:spacing w:after="0" w:line="240" w:lineRule="auto"/>
    </w:pPr>
  </w:style>
  <w:style w:type="character" w:customStyle="1" w:styleId="Ttulo2Car">
    <w:name w:val="Título 2 Car"/>
    <w:basedOn w:val="Fuentedeprrafopredeter"/>
    <w:link w:val="Ttulo2"/>
    <w:uiPriority w:val="9"/>
    <w:rsid w:val="00B6748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A206E8"/>
    <w:rPr>
      <w:color w:val="0563C1" w:themeColor="hyperlink"/>
      <w:u w:val="single"/>
    </w:rPr>
  </w:style>
  <w:style w:type="character" w:customStyle="1" w:styleId="Mencinsinresolver1">
    <w:name w:val="Mención sin resolver1"/>
    <w:basedOn w:val="Fuentedeprrafopredeter"/>
    <w:uiPriority w:val="99"/>
    <w:semiHidden/>
    <w:unhideWhenUsed/>
    <w:rsid w:val="00A206E8"/>
    <w:rPr>
      <w:color w:val="605E5C"/>
      <w:shd w:val="clear" w:color="auto" w:fill="E1DFDD"/>
    </w:rPr>
  </w:style>
  <w:style w:type="character" w:styleId="Hipervnculovisitado">
    <w:name w:val="FollowedHyperlink"/>
    <w:basedOn w:val="Fuentedeprrafopredeter"/>
    <w:uiPriority w:val="99"/>
    <w:semiHidden/>
    <w:unhideWhenUsed/>
    <w:rsid w:val="00A206E8"/>
    <w:rPr>
      <w:color w:val="954F72" w:themeColor="followedHyperlink"/>
      <w:u w:val="single"/>
    </w:rPr>
  </w:style>
  <w:style w:type="paragraph" w:styleId="Textoindependiente">
    <w:name w:val="Body Text"/>
    <w:basedOn w:val="Normal"/>
    <w:link w:val="TextoindependienteCar"/>
    <w:rsid w:val="00D734B9"/>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734B9"/>
    <w:rPr>
      <w:rFonts w:ascii="Arial" w:eastAsia="Times New Roman" w:hAnsi="Arial" w:cs="Times New Roman"/>
      <w:szCs w:val="24"/>
      <w:lang w:val="es-ES" w:eastAsia="es-ES"/>
    </w:rPr>
  </w:style>
  <w:style w:type="paragraph" w:styleId="Textonotapie">
    <w:name w:val="footnote text"/>
    <w:basedOn w:val="Normal"/>
    <w:link w:val="TextonotapieCar"/>
    <w:uiPriority w:val="99"/>
    <w:semiHidden/>
    <w:unhideWhenUsed/>
    <w:rsid w:val="00D734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4B9"/>
    <w:rPr>
      <w:sz w:val="20"/>
      <w:szCs w:val="20"/>
    </w:rPr>
  </w:style>
  <w:style w:type="character" w:styleId="Refdenotaalpie">
    <w:name w:val="footnote reference"/>
    <w:basedOn w:val="Fuentedeprrafopredeter"/>
    <w:uiPriority w:val="99"/>
    <w:semiHidden/>
    <w:unhideWhenUsed/>
    <w:rsid w:val="00D734B9"/>
    <w:rPr>
      <w:vertAlign w:val="superscript"/>
    </w:rPr>
  </w:style>
  <w:style w:type="character" w:customStyle="1" w:styleId="apple-converted-space">
    <w:name w:val="apple-converted-space"/>
    <w:basedOn w:val="Fuentedeprrafopredeter"/>
    <w:rsid w:val="00D734B9"/>
  </w:style>
  <w:style w:type="paragraph" w:styleId="Mapadeldocumento">
    <w:name w:val="Document Map"/>
    <w:basedOn w:val="Normal"/>
    <w:link w:val="MapadeldocumentoCar"/>
    <w:uiPriority w:val="99"/>
    <w:semiHidden/>
    <w:unhideWhenUsed/>
    <w:rsid w:val="00D734B9"/>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D734B9"/>
    <w:rPr>
      <w:rFonts w:ascii="Times New Roman" w:hAnsi="Times New Roman" w:cs="Times New Roman"/>
      <w:sz w:val="24"/>
      <w:szCs w:val="24"/>
    </w:rPr>
  </w:style>
  <w:style w:type="paragraph" w:customStyle="1" w:styleId="Texto">
    <w:name w:val="Texto"/>
    <w:basedOn w:val="Normal"/>
    <w:link w:val="TextoCar"/>
    <w:rsid w:val="00D734B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734B9"/>
    <w:rPr>
      <w:rFonts w:ascii="Arial" w:eastAsia="Times New Roman" w:hAnsi="Arial" w:cs="Arial"/>
      <w:sz w:val="18"/>
      <w:szCs w:val="20"/>
      <w:lang w:val="es-ES" w:eastAsia="es-ES"/>
    </w:rPr>
  </w:style>
  <w:style w:type="paragraph" w:styleId="Revisin">
    <w:name w:val="Revision"/>
    <w:hidden/>
    <w:uiPriority w:val="99"/>
    <w:semiHidden/>
    <w:rsid w:val="00D734B9"/>
    <w:pPr>
      <w:spacing w:after="0" w:line="240" w:lineRule="auto"/>
    </w:pPr>
  </w:style>
  <w:style w:type="character" w:customStyle="1" w:styleId="UnresolvedMention">
    <w:name w:val="Unresolved Mention"/>
    <w:basedOn w:val="Fuentedeprrafopredeter"/>
    <w:uiPriority w:val="99"/>
    <w:semiHidden/>
    <w:unhideWhenUsed/>
    <w:rsid w:val="003C4EF4"/>
    <w:rPr>
      <w:color w:val="605E5C"/>
      <w:shd w:val="clear" w:color="auto" w:fill="E1DFDD"/>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557BD6"/>
  </w:style>
  <w:style w:type="table" w:customStyle="1" w:styleId="TableGrid1">
    <w:name w:val="Table Grid1"/>
    <w:basedOn w:val="Tablanormal"/>
    <w:next w:val="Tablaconcuadrcula"/>
    <w:uiPriority w:val="39"/>
    <w:rsid w:val="004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4832">
      <w:bodyDiv w:val="1"/>
      <w:marLeft w:val="0"/>
      <w:marRight w:val="0"/>
      <w:marTop w:val="0"/>
      <w:marBottom w:val="0"/>
      <w:divBdr>
        <w:top w:val="none" w:sz="0" w:space="0" w:color="auto"/>
        <w:left w:val="none" w:sz="0" w:space="0" w:color="auto"/>
        <w:bottom w:val="none" w:sz="0" w:space="0" w:color="auto"/>
        <w:right w:val="none" w:sz="0" w:space="0" w:color="auto"/>
      </w:divBdr>
    </w:div>
    <w:div w:id="1057167880">
      <w:bodyDiv w:val="1"/>
      <w:marLeft w:val="0"/>
      <w:marRight w:val="0"/>
      <w:marTop w:val="0"/>
      <w:marBottom w:val="0"/>
      <w:divBdr>
        <w:top w:val="none" w:sz="0" w:space="0" w:color="auto"/>
        <w:left w:val="none" w:sz="0" w:space="0" w:color="auto"/>
        <w:bottom w:val="none" w:sz="0" w:space="0" w:color="auto"/>
        <w:right w:val="none" w:sz="0" w:space="0" w:color="auto"/>
      </w:divBdr>
    </w:div>
    <w:div w:id="1296369572">
      <w:bodyDiv w:val="1"/>
      <w:marLeft w:val="0"/>
      <w:marRight w:val="0"/>
      <w:marTop w:val="0"/>
      <w:marBottom w:val="0"/>
      <w:divBdr>
        <w:top w:val="none" w:sz="0" w:space="0" w:color="auto"/>
        <w:left w:val="none" w:sz="0" w:space="0" w:color="auto"/>
        <w:bottom w:val="none" w:sz="0" w:space="0" w:color="auto"/>
        <w:right w:val="none" w:sz="0" w:space="0" w:color="auto"/>
      </w:divBdr>
    </w:div>
    <w:div w:id="1507748658">
      <w:bodyDiv w:val="1"/>
      <w:marLeft w:val="0"/>
      <w:marRight w:val="0"/>
      <w:marTop w:val="0"/>
      <w:marBottom w:val="0"/>
      <w:divBdr>
        <w:top w:val="none" w:sz="0" w:space="0" w:color="auto"/>
        <w:left w:val="none" w:sz="0" w:space="0" w:color="auto"/>
        <w:bottom w:val="none" w:sz="0" w:space="0" w:color="auto"/>
        <w:right w:val="none" w:sz="0" w:space="0" w:color="auto"/>
      </w:divBdr>
    </w:div>
    <w:div w:id="1648775786">
      <w:bodyDiv w:val="1"/>
      <w:marLeft w:val="0"/>
      <w:marRight w:val="0"/>
      <w:marTop w:val="0"/>
      <w:marBottom w:val="0"/>
      <w:divBdr>
        <w:top w:val="none" w:sz="0" w:space="0" w:color="auto"/>
        <w:left w:val="none" w:sz="0" w:space="0" w:color="auto"/>
        <w:bottom w:val="none" w:sz="0" w:space="0" w:color="auto"/>
        <w:right w:val="none" w:sz="0" w:space="0" w:color="auto"/>
      </w:divBdr>
    </w:div>
    <w:div w:id="1670253860">
      <w:bodyDiv w:val="1"/>
      <w:marLeft w:val="0"/>
      <w:marRight w:val="0"/>
      <w:marTop w:val="0"/>
      <w:marBottom w:val="0"/>
      <w:divBdr>
        <w:top w:val="none" w:sz="0" w:space="0" w:color="auto"/>
        <w:left w:val="none" w:sz="0" w:space="0" w:color="auto"/>
        <w:bottom w:val="none" w:sz="0" w:space="0" w:color="auto"/>
        <w:right w:val="none" w:sz="0" w:space="0" w:color="auto"/>
      </w:divBdr>
    </w:div>
    <w:div w:id="1693651751">
      <w:bodyDiv w:val="1"/>
      <w:marLeft w:val="0"/>
      <w:marRight w:val="0"/>
      <w:marTop w:val="0"/>
      <w:marBottom w:val="0"/>
      <w:divBdr>
        <w:top w:val="none" w:sz="0" w:space="0" w:color="auto"/>
        <w:left w:val="none" w:sz="0" w:space="0" w:color="auto"/>
        <w:bottom w:val="none" w:sz="0" w:space="0" w:color="auto"/>
        <w:right w:val="none" w:sz="0" w:space="0" w:color="auto"/>
      </w:divBdr>
    </w:div>
    <w:div w:id="1867668612">
      <w:bodyDiv w:val="1"/>
      <w:marLeft w:val="0"/>
      <w:marRight w:val="0"/>
      <w:marTop w:val="0"/>
      <w:marBottom w:val="0"/>
      <w:divBdr>
        <w:top w:val="none" w:sz="0" w:space="0" w:color="auto"/>
        <w:left w:val="none" w:sz="0" w:space="0" w:color="auto"/>
        <w:bottom w:val="none" w:sz="0" w:space="0" w:color="auto"/>
        <w:right w:val="none" w:sz="0" w:space="0" w:color="auto"/>
      </w:divBdr>
    </w:div>
    <w:div w:id="1902445607">
      <w:bodyDiv w:val="1"/>
      <w:marLeft w:val="0"/>
      <w:marRight w:val="0"/>
      <w:marTop w:val="0"/>
      <w:marBottom w:val="0"/>
      <w:divBdr>
        <w:top w:val="none" w:sz="0" w:space="0" w:color="auto"/>
        <w:left w:val="none" w:sz="0" w:space="0" w:color="auto"/>
        <w:bottom w:val="none" w:sz="0" w:space="0" w:color="auto"/>
        <w:right w:val="none" w:sz="0" w:space="0" w:color="auto"/>
      </w:divBdr>
    </w:div>
    <w:div w:id="19778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acienda.chihuahua.gob.mx/tfis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67AC-1D3B-43B3-AD5E-B65E05B0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6489</Words>
  <Characters>35691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Constancia del saldo insoluto de las Obligaciones a Corto Plazo inferior al 6 por ciento de los Ingresos Totales</vt:lpstr>
    </vt:vector>
  </TitlesOfParts>
  <Company>Secretaria de Hacienda y Credito Publico</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del saldo insoluto de las Obligaciones a Corto Plazo inferior al 6 por ciento de los Ingresos Totales</dc:title>
  <dc:creator>Anexo</dc:creator>
  <cp:lastModifiedBy>Daniel Aguero Gonzalez</cp:lastModifiedBy>
  <cp:revision>2</cp:revision>
  <cp:lastPrinted>2022-10-18T21:04:00Z</cp:lastPrinted>
  <dcterms:created xsi:type="dcterms:W3CDTF">2022-10-18T22:08:00Z</dcterms:created>
  <dcterms:modified xsi:type="dcterms:W3CDTF">2022-10-18T22:08:00Z</dcterms:modified>
</cp:coreProperties>
</file>