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13A91E1A" w:rsidR="00F10CF1" w:rsidRPr="005E6F7D" w:rsidRDefault="00EE5058" w:rsidP="00AF5799">
      <w:pPr>
        <w:spacing w:after="0" w:line="240" w:lineRule="auto"/>
        <w:jc w:val="center"/>
        <w:rPr>
          <w:rFonts w:ascii="Aptos" w:hAnsi="Aptos" w:cs="Arial"/>
          <w:b/>
          <w:bCs/>
          <w:sz w:val="24"/>
          <w:szCs w:val="24"/>
          <w:lang w:val="es-ES"/>
        </w:rPr>
      </w:pPr>
      <w:r w:rsidRPr="005E6F7D">
        <w:rPr>
          <w:rFonts w:ascii="Aptos" w:hAnsi="Aptos" w:cs="Arial"/>
          <w:b/>
          <w:bCs/>
          <w:sz w:val="24"/>
          <w:szCs w:val="24"/>
          <w:lang w:val="es-ES"/>
        </w:rPr>
        <w:t xml:space="preserve">Anexo </w:t>
      </w:r>
      <w:r w:rsidR="005F3D8B" w:rsidRPr="005E6F7D">
        <w:rPr>
          <w:rFonts w:ascii="Aptos" w:hAnsi="Aptos" w:cs="Arial"/>
          <w:b/>
          <w:bCs/>
          <w:sz w:val="24"/>
          <w:szCs w:val="24"/>
          <w:lang w:val="es-ES"/>
        </w:rPr>
        <w:t>D.5</w:t>
      </w:r>
    </w:p>
    <w:p w14:paraId="2CACCBC2" w14:textId="0DA9DC0E" w:rsidR="00EE5058" w:rsidRPr="005E6F7D" w:rsidRDefault="002E7F88" w:rsidP="00AF5799">
      <w:pPr>
        <w:spacing w:after="0" w:line="240" w:lineRule="auto"/>
        <w:jc w:val="center"/>
        <w:rPr>
          <w:rFonts w:ascii="Aptos" w:hAnsi="Aptos" w:cs="Arial"/>
          <w:b/>
          <w:bCs/>
          <w:sz w:val="24"/>
          <w:szCs w:val="24"/>
          <w:lang w:val="es-ES"/>
        </w:rPr>
      </w:pPr>
      <w:r w:rsidRPr="005E6F7D">
        <w:rPr>
          <w:rFonts w:ascii="Aptos" w:hAnsi="Aptos" w:cs="Arial"/>
          <w:b/>
          <w:bCs/>
          <w:sz w:val="24"/>
          <w:szCs w:val="24"/>
          <w:lang w:val="es-ES"/>
        </w:rPr>
        <w:t xml:space="preserve">Modelo de la Carta de Oferta para el Financiamiento </w:t>
      </w:r>
      <w:r w:rsidR="005F3D8B" w:rsidRPr="005E6F7D">
        <w:rPr>
          <w:rFonts w:ascii="Aptos" w:hAnsi="Aptos" w:cs="Arial"/>
          <w:b/>
          <w:bCs/>
          <w:sz w:val="24"/>
          <w:szCs w:val="24"/>
          <w:lang w:val="es-ES"/>
        </w:rPr>
        <w:t>BANOBRAS FAFEF</w:t>
      </w:r>
    </w:p>
    <w:p w14:paraId="6E1E6744" w14:textId="77777777" w:rsidR="00AF5799" w:rsidRDefault="00AF5799" w:rsidP="00AF5799">
      <w:pPr>
        <w:spacing w:after="0" w:line="240" w:lineRule="auto"/>
        <w:jc w:val="center"/>
        <w:rPr>
          <w:rFonts w:ascii="Aptos" w:hAnsi="Aptos" w:cs="Arial"/>
          <w:i/>
          <w:iCs/>
          <w:sz w:val="24"/>
          <w:szCs w:val="24"/>
          <w:lang w:val="es-ES"/>
        </w:rPr>
      </w:pPr>
    </w:p>
    <w:p w14:paraId="38CF5950" w14:textId="03E7C933" w:rsidR="00EE5058" w:rsidRPr="005E6F7D" w:rsidRDefault="00EE5058" w:rsidP="00AF5799">
      <w:pPr>
        <w:spacing w:after="0" w:line="240" w:lineRule="auto"/>
        <w:jc w:val="center"/>
        <w:rPr>
          <w:rFonts w:ascii="Aptos" w:hAnsi="Aptos" w:cs="Arial"/>
          <w:i/>
          <w:iCs/>
          <w:sz w:val="24"/>
          <w:szCs w:val="24"/>
          <w:highlight w:val="yellow"/>
          <w:lang w:val="es-ES"/>
        </w:rPr>
      </w:pPr>
      <w:r w:rsidRPr="005E6F7D">
        <w:rPr>
          <w:rFonts w:ascii="Aptos" w:hAnsi="Aptos" w:cs="Arial"/>
          <w:i/>
          <w:iCs/>
          <w:sz w:val="24"/>
          <w:szCs w:val="24"/>
          <w:highlight w:val="yellow"/>
          <w:lang w:val="es-ES"/>
        </w:rPr>
        <w:t xml:space="preserve">[Hoja membretada de la </w:t>
      </w:r>
      <w:r w:rsidR="00AC3E9C" w:rsidRPr="005E6F7D">
        <w:rPr>
          <w:rFonts w:ascii="Aptos" w:hAnsi="Aptos" w:cs="Arial"/>
          <w:i/>
          <w:iCs/>
          <w:sz w:val="24"/>
          <w:szCs w:val="24"/>
          <w:highlight w:val="yellow"/>
          <w:lang w:val="es-ES"/>
        </w:rPr>
        <w:t>Institución Financiera</w:t>
      </w:r>
      <w:r w:rsidRPr="005E6F7D">
        <w:rPr>
          <w:rFonts w:ascii="Aptos" w:hAnsi="Aptos" w:cs="Arial"/>
          <w:i/>
          <w:iCs/>
          <w:sz w:val="24"/>
          <w:szCs w:val="24"/>
          <w:highlight w:val="yellow"/>
          <w:lang w:val="es-ES"/>
        </w:rPr>
        <w:t xml:space="preserve"> Correspondiente]</w:t>
      </w:r>
    </w:p>
    <w:p w14:paraId="1887DA77" w14:textId="77777777" w:rsidR="00DB03BB" w:rsidRPr="005E6F7D" w:rsidRDefault="00DB03BB" w:rsidP="00AF5799">
      <w:pPr>
        <w:spacing w:after="0" w:line="240" w:lineRule="auto"/>
        <w:jc w:val="right"/>
        <w:rPr>
          <w:rFonts w:ascii="Aptos" w:hAnsi="Aptos" w:cs="Arial"/>
          <w:i/>
          <w:iCs/>
          <w:sz w:val="24"/>
          <w:szCs w:val="24"/>
          <w:highlight w:val="yellow"/>
          <w:lang w:val="es-ES"/>
        </w:rPr>
      </w:pPr>
    </w:p>
    <w:p w14:paraId="5C8864A2" w14:textId="7F4516C7" w:rsidR="00EE5058" w:rsidRPr="005E6F7D" w:rsidRDefault="00EE5058" w:rsidP="00AF5799">
      <w:pPr>
        <w:spacing w:after="0" w:line="240" w:lineRule="auto"/>
        <w:jc w:val="right"/>
        <w:rPr>
          <w:rFonts w:ascii="Aptos" w:hAnsi="Aptos" w:cs="Arial"/>
          <w:sz w:val="24"/>
          <w:szCs w:val="24"/>
          <w:lang w:val="es-ES"/>
        </w:rPr>
      </w:pPr>
      <w:r w:rsidRPr="005E6F7D">
        <w:rPr>
          <w:rFonts w:ascii="Aptos" w:hAnsi="Aptos" w:cs="Arial"/>
          <w:i/>
          <w:iCs/>
          <w:sz w:val="24"/>
          <w:szCs w:val="24"/>
          <w:highlight w:val="yellow"/>
          <w:lang w:val="es-ES"/>
        </w:rPr>
        <w:t>[Lugar y Fecha de Expedición]</w:t>
      </w:r>
    </w:p>
    <w:p w14:paraId="7CFF2E6F" w14:textId="77777777" w:rsidR="00D831CD" w:rsidRPr="005E6F7D" w:rsidRDefault="00D831CD" w:rsidP="00AF5799">
      <w:pPr>
        <w:spacing w:after="0" w:line="240" w:lineRule="auto"/>
        <w:jc w:val="both"/>
        <w:rPr>
          <w:rFonts w:ascii="Aptos" w:hAnsi="Aptos" w:cs="Arial"/>
          <w:sz w:val="24"/>
          <w:szCs w:val="24"/>
          <w:lang w:val="es-ES"/>
        </w:rPr>
      </w:pPr>
    </w:p>
    <w:p w14:paraId="1467BB14" w14:textId="05C8A218" w:rsidR="00EE5058" w:rsidRPr="005E6F7D" w:rsidRDefault="00EE5058" w:rsidP="00AF5799">
      <w:pPr>
        <w:spacing w:after="0" w:line="240" w:lineRule="auto"/>
        <w:jc w:val="both"/>
        <w:rPr>
          <w:rFonts w:ascii="Aptos" w:hAnsi="Aptos" w:cs="Arial"/>
          <w:sz w:val="24"/>
          <w:szCs w:val="24"/>
          <w:lang w:val="es-ES"/>
        </w:rPr>
      </w:pPr>
      <w:r w:rsidRPr="005E6F7D">
        <w:rPr>
          <w:rFonts w:ascii="Aptos" w:hAnsi="Aptos" w:cs="Arial"/>
          <w:sz w:val="24"/>
          <w:szCs w:val="24"/>
          <w:lang w:val="es-ES"/>
        </w:rPr>
        <w:t>Mtro. José de Jesús Granillo Vázquez</w:t>
      </w:r>
    </w:p>
    <w:p w14:paraId="16051D48" w14:textId="10FF1EB4" w:rsidR="00EE5058" w:rsidRPr="005E6F7D" w:rsidRDefault="00EE5058" w:rsidP="00AF5799">
      <w:pPr>
        <w:spacing w:after="0" w:line="240" w:lineRule="auto"/>
        <w:jc w:val="both"/>
        <w:rPr>
          <w:rFonts w:ascii="Aptos" w:hAnsi="Aptos" w:cs="Arial"/>
          <w:sz w:val="24"/>
          <w:szCs w:val="24"/>
          <w:lang w:val="es-ES"/>
        </w:rPr>
      </w:pPr>
      <w:r w:rsidRPr="005E6F7D">
        <w:rPr>
          <w:rFonts w:ascii="Aptos" w:hAnsi="Aptos" w:cs="Arial"/>
          <w:sz w:val="24"/>
          <w:szCs w:val="24"/>
          <w:lang w:val="es-ES"/>
        </w:rPr>
        <w:t>Secretario de Hacienda</w:t>
      </w:r>
    </w:p>
    <w:p w14:paraId="6FFB9BA9" w14:textId="336A75EA" w:rsidR="00EE5058" w:rsidRPr="005E6F7D" w:rsidRDefault="00EE5058" w:rsidP="00AF5799">
      <w:pPr>
        <w:spacing w:after="0" w:line="240" w:lineRule="auto"/>
        <w:jc w:val="both"/>
        <w:rPr>
          <w:rFonts w:ascii="Aptos" w:hAnsi="Aptos" w:cs="Arial"/>
          <w:sz w:val="24"/>
          <w:szCs w:val="24"/>
          <w:lang w:val="es-ES"/>
        </w:rPr>
      </w:pPr>
      <w:r w:rsidRPr="005E6F7D">
        <w:rPr>
          <w:rFonts w:ascii="Aptos" w:hAnsi="Aptos" w:cs="Arial"/>
          <w:sz w:val="24"/>
          <w:szCs w:val="24"/>
          <w:lang w:val="es-ES"/>
        </w:rPr>
        <w:t>Gobierno del Estado de Chihuahua</w:t>
      </w:r>
    </w:p>
    <w:p w14:paraId="04F26364" w14:textId="77777777" w:rsidR="005F7F8C" w:rsidRPr="005E6F7D" w:rsidRDefault="005F7F8C" w:rsidP="00AF5799">
      <w:pPr>
        <w:spacing w:after="0" w:line="240" w:lineRule="auto"/>
        <w:jc w:val="both"/>
        <w:rPr>
          <w:rFonts w:ascii="Aptos" w:hAnsi="Aptos" w:cs="Arial"/>
          <w:b/>
          <w:bCs/>
          <w:sz w:val="24"/>
          <w:szCs w:val="24"/>
          <w:lang w:val="es-ES"/>
        </w:rPr>
      </w:pPr>
    </w:p>
    <w:p w14:paraId="0AD1B208" w14:textId="6760BAFD" w:rsidR="00EE5058" w:rsidRPr="005E6F7D" w:rsidRDefault="00EE5058" w:rsidP="00AF5799">
      <w:pPr>
        <w:spacing w:after="0" w:line="240" w:lineRule="auto"/>
        <w:jc w:val="both"/>
        <w:rPr>
          <w:rFonts w:ascii="Aptos" w:hAnsi="Aptos" w:cs="Arial"/>
          <w:b/>
          <w:bCs/>
          <w:sz w:val="24"/>
          <w:szCs w:val="24"/>
          <w:lang w:val="es-ES"/>
        </w:rPr>
      </w:pPr>
      <w:r w:rsidRPr="005E6F7D">
        <w:rPr>
          <w:rFonts w:ascii="Aptos" w:hAnsi="Aptos" w:cs="Arial"/>
          <w:b/>
          <w:bCs/>
          <w:sz w:val="24"/>
          <w:szCs w:val="24"/>
          <w:lang w:val="es-ES"/>
        </w:rPr>
        <w:t>PRESENTE</w:t>
      </w:r>
    </w:p>
    <w:p w14:paraId="4A2F0D0B" w14:textId="77777777" w:rsidR="00DB03BB" w:rsidRPr="005E6F7D" w:rsidRDefault="00DB03BB" w:rsidP="00AF5799">
      <w:pPr>
        <w:spacing w:after="0" w:line="240" w:lineRule="auto"/>
        <w:jc w:val="both"/>
        <w:rPr>
          <w:rFonts w:ascii="Aptos" w:hAnsi="Aptos" w:cs="Arial"/>
          <w:b/>
          <w:bCs/>
          <w:sz w:val="24"/>
          <w:szCs w:val="24"/>
          <w:lang w:val="es-ES"/>
        </w:rPr>
      </w:pPr>
    </w:p>
    <w:p w14:paraId="435C273A" w14:textId="7B4453EB" w:rsidR="00EE5058" w:rsidRPr="005E6F7D" w:rsidRDefault="00EE5058" w:rsidP="00AF5799">
      <w:pPr>
        <w:spacing w:after="0" w:line="240" w:lineRule="auto"/>
        <w:jc w:val="both"/>
        <w:rPr>
          <w:rFonts w:ascii="Aptos" w:hAnsi="Aptos" w:cs="Arial"/>
          <w:b/>
          <w:bCs/>
          <w:sz w:val="24"/>
          <w:szCs w:val="24"/>
          <w:lang w:val="es-ES"/>
        </w:rPr>
      </w:pPr>
      <w:r w:rsidRPr="005E6F7D">
        <w:rPr>
          <w:rFonts w:ascii="Aptos" w:hAnsi="Aptos" w:cs="Arial"/>
          <w:b/>
          <w:bCs/>
          <w:sz w:val="24"/>
          <w:szCs w:val="24"/>
          <w:lang w:val="es-ES"/>
        </w:rPr>
        <w:t xml:space="preserve">Re. Oferta irrevocable para la </w:t>
      </w:r>
      <w:r w:rsidR="002E7F88" w:rsidRPr="005E6F7D">
        <w:rPr>
          <w:rFonts w:ascii="Aptos" w:hAnsi="Aptos" w:cs="Arial"/>
          <w:b/>
          <w:bCs/>
          <w:sz w:val="24"/>
          <w:szCs w:val="24"/>
          <w:lang w:val="es-ES"/>
        </w:rPr>
        <w:t>contratación de un instrumento derivado en la modalidad CAP Spread para el Financiamiento BANOBRAS</w:t>
      </w:r>
      <w:r w:rsidR="00BB5CCA" w:rsidRPr="005E6F7D">
        <w:rPr>
          <w:rFonts w:ascii="Aptos" w:hAnsi="Aptos" w:cs="Arial"/>
          <w:b/>
          <w:bCs/>
          <w:sz w:val="24"/>
          <w:szCs w:val="24"/>
          <w:lang w:val="es-ES"/>
        </w:rPr>
        <w:t xml:space="preserve"> FAFEF</w:t>
      </w:r>
    </w:p>
    <w:p w14:paraId="7A060B53" w14:textId="60B27910" w:rsidR="00EE5058" w:rsidRPr="005E6F7D" w:rsidRDefault="00EE5058" w:rsidP="00AF5799">
      <w:pPr>
        <w:spacing w:after="0" w:line="240" w:lineRule="auto"/>
        <w:jc w:val="both"/>
        <w:rPr>
          <w:rFonts w:ascii="Aptos" w:hAnsi="Aptos" w:cs="Arial"/>
          <w:b/>
          <w:bCs/>
          <w:sz w:val="24"/>
          <w:szCs w:val="24"/>
        </w:rPr>
      </w:pPr>
      <w:r w:rsidRPr="005E6F7D">
        <w:rPr>
          <w:rFonts w:ascii="Aptos" w:hAnsi="Aptos" w:cs="Arial"/>
          <w:b/>
          <w:bCs/>
          <w:sz w:val="24"/>
          <w:szCs w:val="24"/>
        </w:rPr>
        <w:t>No. SH/LPDP/</w:t>
      </w:r>
      <w:r w:rsidR="00BB5CCA" w:rsidRPr="005E6F7D">
        <w:rPr>
          <w:rFonts w:ascii="Aptos" w:hAnsi="Aptos" w:cs="Arial"/>
          <w:b/>
          <w:bCs/>
          <w:sz w:val="24"/>
          <w:szCs w:val="24"/>
        </w:rPr>
        <w:t>005/2025</w:t>
      </w:r>
      <w:r w:rsidRPr="005E6F7D">
        <w:rPr>
          <w:rFonts w:ascii="Aptos" w:hAnsi="Aptos" w:cs="Arial"/>
          <w:b/>
          <w:bCs/>
          <w:sz w:val="24"/>
          <w:szCs w:val="24"/>
        </w:rPr>
        <w:t xml:space="preserve">, Financiamiento </w:t>
      </w:r>
      <w:r w:rsidR="002E7F88" w:rsidRPr="005E6F7D">
        <w:rPr>
          <w:rFonts w:ascii="Aptos" w:hAnsi="Aptos" w:cs="Arial"/>
          <w:b/>
          <w:bCs/>
          <w:sz w:val="24"/>
          <w:szCs w:val="24"/>
        </w:rPr>
        <w:t>BANOBRAS</w:t>
      </w:r>
      <w:r w:rsidR="00BB5CCA" w:rsidRPr="005E6F7D">
        <w:rPr>
          <w:rFonts w:ascii="Aptos" w:hAnsi="Aptos" w:cs="Arial"/>
          <w:b/>
          <w:bCs/>
          <w:sz w:val="24"/>
          <w:szCs w:val="24"/>
        </w:rPr>
        <w:t xml:space="preserve"> FAFEF</w:t>
      </w:r>
    </w:p>
    <w:p w14:paraId="7E8F127D" w14:textId="77777777" w:rsidR="00DB03BB" w:rsidRPr="005E6F7D" w:rsidRDefault="00DB03BB" w:rsidP="00AF5799">
      <w:pPr>
        <w:spacing w:after="0" w:line="240" w:lineRule="auto"/>
        <w:ind w:firstLine="708"/>
        <w:jc w:val="both"/>
        <w:rPr>
          <w:rFonts w:ascii="Aptos" w:hAnsi="Aptos" w:cs="Arial"/>
          <w:sz w:val="24"/>
          <w:szCs w:val="24"/>
          <w:lang w:val="es-ES"/>
        </w:rPr>
      </w:pPr>
    </w:p>
    <w:p w14:paraId="1C737422" w14:textId="2C29C8B3" w:rsidR="000264E7" w:rsidRPr="005E6F7D" w:rsidRDefault="00EE5058" w:rsidP="00AF5799">
      <w:pPr>
        <w:spacing w:after="0" w:line="240" w:lineRule="auto"/>
        <w:ind w:firstLine="708"/>
        <w:jc w:val="both"/>
        <w:rPr>
          <w:rFonts w:ascii="Aptos" w:hAnsi="Aptos" w:cs="Arial"/>
          <w:sz w:val="24"/>
          <w:szCs w:val="24"/>
        </w:rPr>
      </w:pPr>
      <w:r w:rsidRPr="005E6F7D">
        <w:rPr>
          <w:rFonts w:ascii="Aptos" w:hAnsi="Aptos" w:cs="Arial"/>
          <w:sz w:val="24"/>
          <w:szCs w:val="24"/>
          <w:highlight w:val="yellow"/>
        </w:rPr>
        <w:t>[Nombre del Licitante], representada por [Nombre del Representante], según se ha acreditado con la documentación [Datos del Poder] (la “</w:t>
      </w:r>
      <w:r w:rsidR="00AC3E9C" w:rsidRPr="005E6F7D">
        <w:rPr>
          <w:rFonts w:ascii="Aptos" w:hAnsi="Aptos" w:cs="Arial"/>
          <w:sz w:val="24"/>
          <w:szCs w:val="24"/>
          <w:highlight w:val="yellow"/>
        </w:rPr>
        <w:t>Institución Financiera</w:t>
      </w:r>
      <w:r w:rsidRPr="005E6F7D">
        <w:rPr>
          <w:rFonts w:ascii="Aptos" w:hAnsi="Aptos" w:cs="Arial"/>
          <w:sz w:val="24"/>
          <w:szCs w:val="24"/>
          <w:highlight w:val="yellow"/>
        </w:rPr>
        <w:t>”), enviada el [</w:t>
      </w:r>
      <w:r w:rsidR="003417EF" w:rsidRPr="005E6F7D">
        <w:rPr>
          <w:rFonts w:ascii="Aptos" w:hAnsi="Aptos" w:cs="Arial"/>
          <w:sz w:val="24"/>
          <w:szCs w:val="24"/>
          <w:highlight w:val="yellow"/>
        </w:rPr>
        <w:t>●</w:t>
      </w:r>
      <w:r w:rsidRPr="005E6F7D">
        <w:rPr>
          <w:rFonts w:ascii="Aptos" w:hAnsi="Aptos" w:cs="Arial"/>
          <w:sz w:val="24"/>
          <w:szCs w:val="24"/>
          <w:highlight w:val="yellow"/>
        </w:rPr>
        <w:t xml:space="preserve">] de </w:t>
      </w:r>
      <w:r w:rsidR="003417EF" w:rsidRPr="005E6F7D">
        <w:rPr>
          <w:rFonts w:ascii="Aptos" w:hAnsi="Aptos" w:cs="Arial"/>
          <w:sz w:val="24"/>
          <w:szCs w:val="24"/>
          <w:highlight w:val="yellow"/>
        </w:rPr>
        <w:t>[●]</w:t>
      </w:r>
      <w:r w:rsidRPr="005E6F7D">
        <w:rPr>
          <w:rFonts w:ascii="Aptos" w:hAnsi="Aptos" w:cs="Arial"/>
          <w:sz w:val="24"/>
          <w:szCs w:val="24"/>
        </w:rPr>
        <w:t xml:space="preserve"> de </w:t>
      </w:r>
      <w:r w:rsidR="00BB5CCA" w:rsidRPr="005E6F7D">
        <w:rPr>
          <w:rFonts w:ascii="Aptos" w:hAnsi="Aptos" w:cs="Arial"/>
          <w:sz w:val="24"/>
          <w:szCs w:val="24"/>
        </w:rPr>
        <w:t>2025</w:t>
      </w:r>
      <w:r w:rsidRPr="005E6F7D">
        <w:rPr>
          <w:rFonts w:ascii="Aptos" w:hAnsi="Aptos" w:cs="Arial"/>
          <w:sz w:val="24"/>
          <w:szCs w:val="24"/>
        </w:rPr>
        <w:t xml:space="preserve"> a la Secretaría de Hacienda del Poder Ejecutivo del Estado Libre y Soberano de Chihuahua (la “Secretaría” y el “Estado”, respectivamente), </w:t>
      </w:r>
      <w:r w:rsidR="003417EF" w:rsidRPr="005E6F7D">
        <w:rPr>
          <w:rFonts w:ascii="Aptos" w:hAnsi="Aptos" w:cs="Arial"/>
          <w:sz w:val="24"/>
          <w:szCs w:val="24"/>
        </w:rPr>
        <w:t xml:space="preserve">con respecto a </w:t>
      </w:r>
      <w:r w:rsidRPr="005E6F7D">
        <w:rPr>
          <w:rFonts w:ascii="Aptos" w:hAnsi="Aptos" w:cs="Arial"/>
          <w:sz w:val="24"/>
          <w:szCs w:val="24"/>
        </w:rPr>
        <w:t>la Licitación Pública No. SH/LPDP/</w:t>
      </w:r>
      <w:r w:rsidR="00BB5CCA" w:rsidRPr="005E6F7D">
        <w:rPr>
          <w:rFonts w:ascii="Aptos" w:hAnsi="Aptos" w:cs="Arial"/>
          <w:sz w:val="24"/>
          <w:szCs w:val="24"/>
        </w:rPr>
        <w:t>005/2025</w:t>
      </w:r>
      <w:r w:rsidRPr="005E6F7D">
        <w:rPr>
          <w:rFonts w:ascii="Aptos" w:hAnsi="Aptos" w:cs="Arial"/>
          <w:sz w:val="24"/>
          <w:szCs w:val="24"/>
        </w:rPr>
        <w:t xml:space="preserve">, convocada por el Estado a través de la Secretaría, el </w:t>
      </w:r>
      <w:r w:rsidR="00BB5CCA" w:rsidRPr="005E6F7D">
        <w:rPr>
          <w:rFonts w:ascii="Aptos" w:hAnsi="Aptos" w:cs="Arial"/>
          <w:sz w:val="24"/>
          <w:szCs w:val="24"/>
        </w:rPr>
        <w:t xml:space="preserve">21 de agosto de 2025 </w:t>
      </w:r>
      <w:r w:rsidR="00DE7F57" w:rsidRPr="005E6F7D">
        <w:rPr>
          <w:rFonts w:ascii="Aptos" w:hAnsi="Aptos" w:cs="Arial"/>
          <w:sz w:val="24"/>
          <w:szCs w:val="24"/>
        </w:rPr>
        <w:t>(</w:t>
      </w:r>
      <w:r w:rsidRPr="005E6F7D">
        <w:rPr>
          <w:rFonts w:ascii="Aptos" w:hAnsi="Aptos" w:cs="Arial"/>
          <w:sz w:val="24"/>
          <w:szCs w:val="24"/>
        </w:rPr>
        <w:t xml:space="preserve">la </w:t>
      </w:r>
      <w:r w:rsidR="00DE7F57" w:rsidRPr="005E6F7D">
        <w:rPr>
          <w:rFonts w:ascii="Aptos" w:hAnsi="Aptos" w:cs="Arial"/>
          <w:sz w:val="24"/>
          <w:szCs w:val="24"/>
        </w:rPr>
        <w:t>“C</w:t>
      </w:r>
      <w:r w:rsidRPr="005E6F7D">
        <w:rPr>
          <w:rFonts w:ascii="Aptos" w:hAnsi="Aptos" w:cs="Arial"/>
          <w:sz w:val="24"/>
          <w:szCs w:val="24"/>
        </w:rPr>
        <w:t>onvocatoria</w:t>
      </w:r>
      <w:r w:rsidR="00DE7F57" w:rsidRPr="005E6F7D">
        <w:rPr>
          <w:rFonts w:ascii="Aptos" w:hAnsi="Aptos" w:cs="Arial"/>
          <w:sz w:val="24"/>
          <w:szCs w:val="24"/>
        </w:rPr>
        <w:t xml:space="preserve">”), </w:t>
      </w:r>
      <w:r w:rsidR="003417EF" w:rsidRPr="005E6F7D">
        <w:rPr>
          <w:rFonts w:ascii="Aptos" w:hAnsi="Aptos" w:cs="Arial"/>
          <w:sz w:val="24"/>
          <w:szCs w:val="24"/>
        </w:rPr>
        <w:t xml:space="preserve">bajo protesta de decir verdad, manifiesto (manifestamos) que presento </w:t>
      </w:r>
      <w:r w:rsidRPr="005E6F7D">
        <w:rPr>
          <w:rFonts w:ascii="Aptos" w:hAnsi="Aptos" w:cs="Arial"/>
          <w:sz w:val="24"/>
          <w:szCs w:val="24"/>
        </w:rPr>
        <w:t xml:space="preserve">la siguiente </w:t>
      </w:r>
      <w:r w:rsidR="00DE7F57" w:rsidRPr="005E6F7D">
        <w:rPr>
          <w:rFonts w:ascii="Aptos" w:hAnsi="Aptos" w:cs="Arial"/>
          <w:sz w:val="24"/>
          <w:szCs w:val="24"/>
        </w:rPr>
        <w:t>O</w:t>
      </w:r>
      <w:r w:rsidRPr="005E6F7D">
        <w:rPr>
          <w:rFonts w:ascii="Aptos" w:hAnsi="Aptos" w:cs="Arial"/>
          <w:sz w:val="24"/>
          <w:szCs w:val="24"/>
        </w:rPr>
        <w:t>ferta</w:t>
      </w:r>
      <w:r w:rsidR="003417EF" w:rsidRPr="005E6F7D">
        <w:rPr>
          <w:rFonts w:ascii="Aptos" w:hAnsi="Aptos" w:cs="Arial"/>
          <w:sz w:val="24"/>
          <w:szCs w:val="24"/>
        </w:rPr>
        <w:t xml:space="preserve"> de forma irrevocable</w:t>
      </w:r>
      <w:r w:rsidRPr="005E6F7D">
        <w:rPr>
          <w:rFonts w:ascii="Aptos" w:hAnsi="Aptos" w:cs="Arial"/>
          <w:sz w:val="24"/>
          <w:szCs w:val="24"/>
        </w:rPr>
        <w:t xml:space="preserve"> para el </w:t>
      </w:r>
      <w:r w:rsidR="00DE7F57" w:rsidRPr="005E6F7D">
        <w:rPr>
          <w:rFonts w:ascii="Aptos" w:hAnsi="Aptos" w:cs="Arial"/>
          <w:sz w:val="24"/>
          <w:szCs w:val="24"/>
        </w:rPr>
        <w:t>I</w:t>
      </w:r>
      <w:r w:rsidRPr="005E6F7D">
        <w:rPr>
          <w:rFonts w:ascii="Aptos" w:hAnsi="Aptos" w:cs="Arial"/>
          <w:sz w:val="24"/>
          <w:szCs w:val="24"/>
        </w:rPr>
        <w:t xml:space="preserve">nstrumento </w:t>
      </w:r>
      <w:r w:rsidR="00DE7F57" w:rsidRPr="005E6F7D">
        <w:rPr>
          <w:rFonts w:ascii="Aptos" w:hAnsi="Aptos" w:cs="Arial"/>
          <w:sz w:val="24"/>
          <w:szCs w:val="24"/>
        </w:rPr>
        <w:t>D</w:t>
      </w:r>
      <w:r w:rsidRPr="005E6F7D">
        <w:rPr>
          <w:rFonts w:ascii="Aptos" w:hAnsi="Aptos" w:cs="Arial"/>
          <w:sz w:val="24"/>
          <w:szCs w:val="24"/>
        </w:rPr>
        <w:t xml:space="preserve">erivado </w:t>
      </w:r>
      <w:r w:rsidR="00DE7F57" w:rsidRPr="005E6F7D">
        <w:rPr>
          <w:rFonts w:ascii="Aptos" w:hAnsi="Aptos" w:cs="Arial"/>
          <w:sz w:val="24"/>
          <w:szCs w:val="24"/>
        </w:rPr>
        <w:t xml:space="preserve">de </w:t>
      </w:r>
      <w:r w:rsidRPr="005E6F7D">
        <w:rPr>
          <w:rFonts w:ascii="Aptos" w:hAnsi="Aptos" w:cs="Arial"/>
          <w:sz w:val="24"/>
          <w:szCs w:val="24"/>
        </w:rPr>
        <w:t xml:space="preserve">cobertura de tasa </w:t>
      </w:r>
      <w:r w:rsidR="00DE7F57" w:rsidRPr="005E6F7D">
        <w:rPr>
          <w:rFonts w:ascii="Aptos" w:hAnsi="Aptos" w:cs="Arial"/>
          <w:sz w:val="24"/>
          <w:szCs w:val="24"/>
        </w:rPr>
        <w:t xml:space="preserve">de interés </w:t>
      </w:r>
      <w:r w:rsidRPr="005E6F7D">
        <w:rPr>
          <w:rFonts w:ascii="Aptos" w:hAnsi="Aptos" w:cs="Arial"/>
          <w:sz w:val="24"/>
          <w:szCs w:val="24"/>
        </w:rPr>
        <w:t xml:space="preserve">bajo la modalidad de </w:t>
      </w:r>
      <w:r w:rsidR="00DE7F57" w:rsidRPr="005E6F7D">
        <w:rPr>
          <w:rFonts w:ascii="Aptos" w:hAnsi="Aptos" w:cs="Arial"/>
          <w:sz w:val="24"/>
          <w:szCs w:val="24"/>
        </w:rPr>
        <w:t>CAP S</w:t>
      </w:r>
      <w:r w:rsidRPr="005E6F7D">
        <w:rPr>
          <w:rFonts w:ascii="Aptos" w:hAnsi="Aptos" w:cs="Arial"/>
          <w:sz w:val="24"/>
          <w:szCs w:val="24"/>
        </w:rPr>
        <w:t>pre</w:t>
      </w:r>
      <w:r w:rsidR="00DE7F57" w:rsidRPr="005E6F7D">
        <w:rPr>
          <w:rFonts w:ascii="Aptos" w:hAnsi="Aptos" w:cs="Arial"/>
          <w:sz w:val="24"/>
          <w:szCs w:val="24"/>
        </w:rPr>
        <w:t>a</w:t>
      </w:r>
      <w:r w:rsidRPr="005E6F7D">
        <w:rPr>
          <w:rFonts w:ascii="Aptos" w:hAnsi="Aptos" w:cs="Arial"/>
          <w:sz w:val="24"/>
          <w:szCs w:val="24"/>
        </w:rPr>
        <w:t xml:space="preserve">d, con la finalidad de darle cobertura al </w:t>
      </w:r>
      <w:r w:rsidR="00DE7F57" w:rsidRPr="005E6F7D">
        <w:rPr>
          <w:rFonts w:ascii="Aptos" w:hAnsi="Aptos" w:cs="Arial"/>
          <w:sz w:val="24"/>
          <w:szCs w:val="24"/>
        </w:rPr>
        <w:t>F</w:t>
      </w:r>
      <w:r w:rsidRPr="005E6F7D">
        <w:rPr>
          <w:rFonts w:ascii="Aptos" w:hAnsi="Aptos" w:cs="Arial"/>
          <w:sz w:val="24"/>
          <w:szCs w:val="24"/>
        </w:rPr>
        <w:t xml:space="preserve">inanciamiento </w:t>
      </w:r>
      <w:r w:rsidR="00A37503" w:rsidRPr="005E6F7D">
        <w:rPr>
          <w:rFonts w:ascii="Aptos" w:hAnsi="Aptos" w:cs="Arial"/>
          <w:sz w:val="24"/>
          <w:szCs w:val="24"/>
        </w:rPr>
        <w:t>BANOBRAS FAFEF</w:t>
      </w:r>
      <w:r w:rsidR="003417EF" w:rsidRPr="005E6F7D">
        <w:rPr>
          <w:rFonts w:ascii="Aptos" w:hAnsi="Aptos" w:cs="Arial"/>
          <w:sz w:val="24"/>
          <w:szCs w:val="24"/>
        </w:rPr>
        <w:t xml:space="preserve">, en términos de lo establecido en </w:t>
      </w:r>
      <w:r w:rsidRPr="005E6F7D">
        <w:rPr>
          <w:rFonts w:ascii="Aptos" w:hAnsi="Aptos" w:cs="Arial"/>
          <w:sz w:val="24"/>
          <w:szCs w:val="24"/>
        </w:rPr>
        <w:t>la presente</w:t>
      </w:r>
      <w:r w:rsidR="006913EC" w:rsidRPr="005E6F7D">
        <w:rPr>
          <w:rFonts w:ascii="Aptos" w:hAnsi="Aptos" w:cs="Arial"/>
          <w:sz w:val="24"/>
          <w:szCs w:val="24"/>
        </w:rPr>
        <w:t>.</w:t>
      </w:r>
    </w:p>
    <w:p w14:paraId="385C5828" w14:textId="77777777" w:rsidR="000264E7" w:rsidRPr="005E6F7D" w:rsidRDefault="000264E7" w:rsidP="00AF5799">
      <w:pPr>
        <w:spacing w:after="0" w:line="240" w:lineRule="auto"/>
        <w:ind w:firstLine="708"/>
        <w:jc w:val="both"/>
        <w:rPr>
          <w:rFonts w:ascii="Aptos" w:hAnsi="Aptos" w:cs="Arial"/>
          <w:sz w:val="24"/>
          <w:szCs w:val="24"/>
        </w:rPr>
      </w:pPr>
    </w:p>
    <w:p w14:paraId="43200681" w14:textId="321A30F4" w:rsidR="003051BF" w:rsidRPr="005E6F7D" w:rsidRDefault="00DE7F57" w:rsidP="00AF5799">
      <w:pPr>
        <w:spacing w:after="0" w:line="240" w:lineRule="auto"/>
        <w:ind w:firstLine="708"/>
        <w:jc w:val="both"/>
        <w:rPr>
          <w:rFonts w:ascii="Aptos" w:hAnsi="Aptos" w:cs="Arial"/>
          <w:sz w:val="24"/>
          <w:szCs w:val="24"/>
        </w:rPr>
      </w:pPr>
      <w:r w:rsidRPr="005E6F7D">
        <w:rPr>
          <w:rFonts w:ascii="Aptos" w:hAnsi="Aptos" w:cs="Arial"/>
          <w:sz w:val="24"/>
          <w:szCs w:val="24"/>
        </w:rPr>
        <w:t>Los términos con mayúscula inicial no definidos en la Convocatoria tendrán el significado que se les atribuye en la Ley de Disciplina Financiera</w:t>
      </w:r>
      <w:r w:rsidR="006913EC" w:rsidRPr="005E6F7D">
        <w:rPr>
          <w:rFonts w:ascii="Aptos" w:hAnsi="Aptos" w:cs="Arial"/>
          <w:sz w:val="24"/>
          <w:szCs w:val="24"/>
        </w:rPr>
        <w:t xml:space="preserve"> de las Entidades Federativas y los Municipios</w:t>
      </w:r>
      <w:r w:rsidRPr="005E6F7D">
        <w:rPr>
          <w:rFonts w:ascii="Aptos" w:hAnsi="Aptos" w:cs="Arial"/>
          <w:sz w:val="24"/>
          <w:szCs w:val="24"/>
        </w:rPr>
        <w:t xml:space="preserve">, la Ley de Deuda Local, en los Lineamientos y en el Financiamiento </w:t>
      </w:r>
      <w:r w:rsidR="002E7F88" w:rsidRPr="005E6F7D">
        <w:rPr>
          <w:rFonts w:ascii="Aptos" w:hAnsi="Aptos" w:cs="Arial"/>
          <w:sz w:val="24"/>
          <w:szCs w:val="24"/>
        </w:rPr>
        <w:t>BANOBRAS</w:t>
      </w:r>
      <w:r w:rsidR="00A37503" w:rsidRPr="005E6F7D">
        <w:rPr>
          <w:rFonts w:ascii="Aptos" w:hAnsi="Aptos" w:cs="Arial"/>
          <w:sz w:val="24"/>
          <w:szCs w:val="24"/>
        </w:rPr>
        <w:t xml:space="preserve"> FAFEF</w:t>
      </w:r>
      <w:r w:rsidRPr="005E6F7D">
        <w:rPr>
          <w:rFonts w:ascii="Aptos" w:hAnsi="Aptos" w:cs="Arial"/>
          <w:sz w:val="24"/>
          <w:szCs w:val="24"/>
        </w:rPr>
        <w:t>.</w:t>
      </w:r>
    </w:p>
    <w:p w14:paraId="0CEC31D6" w14:textId="77777777" w:rsidR="003051BF" w:rsidRPr="005E6F7D" w:rsidRDefault="003051BF" w:rsidP="00AF5799">
      <w:pPr>
        <w:spacing w:after="0" w:line="240" w:lineRule="auto"/>
        <w:ind w:firstLine="708"/>
        <w:jc w:val="both"/>
        <w:rPr>
          <w:rFonts w:ascii="Aptos" w:hAnsi="Aptos" w:cs="Arial"/>
          <w:sz w:val="24"/>
          <w:szCs w:val="24"/>
        </w:rPr>
      </w:pPr>
    </w:p>
    <w:p w14:paraId="3AB3D109" w14:textId="5CE73557" w:rsidR="00DE7F57" w:rsidRPr="005E6F7D" w:rsidRDefault="00DE7F57" w:rsidP="00AF5799">
      <w:pPr>
        <w:spacing w:after="0" w:line="240" w:lineRule="auto"/>
        <w:ind w:firstLine="708"/>
        <w:jc w:val="both"/>
        <w:rPr>
          <w:rFonts w:ascii="Aptos" w:hAnsi="Aptos" w:cs="Arial"/>
          <w:sz w:val="24"/>
          <w:szCs w:val="24"/>
        </w:rPr>
      </w:pPr>
      <w:r w:rsidRPr="005E6F7D">
        <w:rPr>
          <w:rFonts w:ascii="Aptos" w:hAnsi="Aptos" w:cs="Arial"/>
          <w:sz w:val="24"/>
          <w:szCs w:val="24"/>
        </w:rPr>
        <w:t xml:space="preserve">La </w:t>
      </w:r>
      <w:r w:rsidR="00AC3E9C" w:rsidRPr="005E6F7D">
        <w:rPr>
          <w:rFonts w:ascii="Aptos" w:hAnsi="Aptos" w:cs="Arial"/>
          <w:sz w:val="24"/>
          <w:szCs w:val="24"/>
        </w:rPr>
        <w:t>Institución Financiera</w:t>
      </w:r>
      <w:r w:rsidRPr="005E6F7D">
        <w:rPr>
          <w:rFonts w:ascii="Aptos" w:hAnsi="Aptos" w:cs="Arial"/>
          <w:sz w:val="24"/>
          <w:szCs w:val="24"/>
        </w:rPr>
        <w:t xml:space="preserve"> que represento manifiesta que la presente Oferta constituye una oferta en firme, vinculante e irrevocable, con una vigencia hasta las </w:t>
      </w:r>
      <w:r w:rsidR="00C924BC" w:rsidRPr="005E6F7D">
        <w:rPr>
          <w:rFonts w:ascii="Aptos" w:hAnsi="Aptos" w:cs="Arial"/>
          <w:sz w:val="24"/>
          <w:szCs w:val="24"/>
        </w:rPr>
        <w:t>16:00</w:t>
      </w:r>
      <w:r w:rsidR="003B243C" w:rsidRPr="005E6F7D">
        <w:rPr>
          <w:rFonts w:ascii="Aptos" w:hAnsi="Aptos" w:cs="Arial"/>
          <w:sz w:val="24"/>
          <w:szCs w:val="24"/>
        </w:rPr>
        <w:t xml:space="preserve"> </w:t>
      </w:r>
      <w:r w:rsidRPr="005E6F7D">
        <w:rPr>
          <w:rFonts w:ascii="Aptos" w:hAnsi="Aptos" w:cs="Arial"/>
          <w:sz w:val="24"/>
          <w:szCs w:val="24"/>
        </w:rPr>
        <w:t>horas del</w:t>
      </w:r>
      <w:r w:rsidR="00A14D73" w:rsidRPr="005E6F7D">
        <w:rPr>
          <w:rFonts w:ascii="Aptos" w:hAnsi="Aptos" w:cs="Arial"/>
          <w:sz w:val="24"/>
          <w:szCs w:val="24"/>
        </w:rPr>
        <w:t xml:space="preserve"> día</w:t>
      </w:r>
      <w:r w:rsidRPr="005E6F7D">
        <w:rPr>
          <w:rFonts w:ascii="Aptos" w:hAnsi="Aptos" w:cs="Arial"/>
          <w:sz w:val="24"/>
          <w:szCs w:val="24"/>
        </w:rPr>
        <w:t xml:space="preserve"> </w:t>
      </w:r>
      <w:r w:rsidR="00C924BC" w:rsidRPr="005E6F7D">
        <w:rPr>
          <w:rFonts w:ascii="Aptos" w:hAnsi="Aptos" w:cs="Arial"/>
          <w:sz w:val="24"/>
          <w:szCs w:val="24"/>
        </w:rPr>
        <w:t xml:space="preserve">28 </w:t>
      </w:r>
      <w:r w:rsidRPr="005E6F7D">
        <w:rPr>
          <w:rFonts w:ascii="Aptos" w:hAnsi="Aptos" w:cs="Arial"/>
          <w:sz w:val="24"/>
          <w:szCs w:val="24"/>
        </w:rPr>
        <w:t xml:space="preserve">de </w:t>
      </w:r>
      <w:r w:rsidR="00C924BC" w:rsidRPr="005E6F7D">
        <w:rPr>
          <w:rFonts w:ascii="Aptos" w:hAnsi="Aptos" w:cs="Arial"/>
          <w:sz w:val="24"/>
          <w:szCs w:val="24"/>
        </w:rPr>
        <w:t>agosto de 2025</w:t>
      </w:r>
      <w:r w:rsidRPr="005E6F7D">
        <w:rPr>
          <w:rFonts w:ascii="Aptos" w:hAnsi="Aptos" w:cs="Arial"/>
          <w:sz w:val="24"/>
          <w:szCs w:val="24"/>
        </w:rPr>
        <w:t>, según se especifica en la Convocatoria, bajo los siguientes términos y condiciones.</w:t>
      </w:r>
    </w:p>
    <w:p w14:paraId="55F1B48F" w14:textId="77777777" w:rsidR="005F7F8C" w:rsidRPr="005E6F7D" w:rsidRDefault="005F7F8C" w:rsidP="00AF5799">
      <w:pPr>
        <w:spacing w:after="0" w:line="240" w:lineRule="auto"/>
        <w:jc w:val="both"/>
        <w:rPr>
          <w:rFonts w:ascii="Aptos" w:hAnsi="Aptos" w:cs="Arial"/>
          <w:sz w:val="24"/>
          <w:szCs w:val="24"/>
        </w:rPr>
      </w:pPr>
    </w:p>
    <w:p w14:paraId="17BEA328" w14:textId="1D8A6E48" w:rsidR="00DE7F57" w:rsidRPr="005E6F7D" w:rsidRDefault="00DE7F57" w:rsidP="00AF5799">
      <w:pPr>
        <w:pStyle w:val="ListParagraph"/>
        <w:numPr>
          <w:ilvl w:val="0"/>
          <w:numId w:val="1"/>
        </w:numPr>
        <w:spacing w:after="0" w:line="240" w:lineRule="auto"/>
        <w:ind w:hanging="720"/>
        <w:jc w:val="both"/>
        <w:rPr>
          <w:rFonts w:ascii="Aptos" w:hAnsi="Aptos" w:cs="Arial"/>
          <w:sz w:val="24"/>
          <w:szCs w:val="24"/>
        </w:rPr>
      </w:pPr>
      <w:r w:rsidRPr="005E6F7D">
        <w:rPr>
          <w:rFonts w:ascii="Aptos" w:hAnsi="Aptos" w:cs="Arial"/>
          <w:sz w:val="24"/>
          <w:szCs w:val="24"/>
        </w:rPr>
        <w:t xml:space="preserve">Aspectos </w:t>
      </w:r>
      <w:r w:rsidR="003417EF" w:rsidRPr="005E6F7D">
        <w:rPr>
          <w:rFonts w:ascii="Aptos" w:hAnsi="Aptos" w:cs="Arial"/>
          <w:sz w:val="24"/>
          <w:szCs w:val="24"/>
        </w:rPr>
        <w:t>de la Oferta</w:t>
      </w:r>
      <w:r w:rsidRPr="005E6F7D">
        <w:rPr>
          <w:rFonts w:ascii="Aptos" w:hAnsi="Aptos" w:cs="Arial"/>
          <w:sz w:val="24"/>
          <w:szCs w:val="24"/>
        </w:rPr>
        <w:t>.</w:t>
      </w:r>
    </w:p>
    <w:p w14:paraId="6066CE44" w14:textId="77777777" w:rsidR="00D831CD" w:rsidRPr="005E6F7D" w:rsidRDefault="00D831CD" w:rsidP="00AF5799">
      <w:pPr>
        <w:spacing w:after="0" w:line="240" w:lineRule="auto"/>
        <w:jc w:val="both"/>
        <w:rPr>
          <w:rFonts w:ascii="Aptos" w:hAnsi="Aptos" w:cs="Arial"/>
          <w:sz w:val="24"/>
          <w:szCs w:val="24"/>
        </w:rPr>
      </w:pPr>
    </w:p>
    <w:p w14:paraId="6CD6B88B" w14:textId="2653300B" w:rsidR="00DE7F57" w:rsidRPr="005E6F7D" w:rsidRDefault="00DE7F57" w:rsidP="00AF5799">
      <w:pPr>
        <w:spacing w:after="0" w:line="240" w:lineRule="auto"/>
        <w:jc w:val="both"/>
        <w:rPr>
          <w:rFonts w:ascii="Aptos" w:hAnsi="Aptos" w:cs="Arial"/>
          <w:sz w:val="24"/>
          <w:szCs w:val="24"/>
        </w:rPr>
      </w:pPr>
      <w:r w:rsidRPr="005E6F7D">
        <w:rPr>
          <w:rFonts w:ascii="Aptos" w:hAnsi="Aptos" w:cs="Arial"/>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Pr="005E6F7D" w:rsidRDefault="005F7F8C" w:rsidP="00AF5799">
      <w:pPr>
        <w:spacing w:after="0" w:line="240" w:lineRule="auto"/>
        <w:jc w:val="both"/>
        <w:rPr>
          <w:rFonts w:ascii="Aptos" w:hAnsi="Aptos" w:cs="Arial"/>
          <w:sz w:val="24"/>
          <w:szCs w:val="24"/>
        </w:rPr>
      </w:pPr>
    </w:p>
    <w:p w14:paraId="0B80EE1F" w14:textId="7CD822F9" w:rsidR="00DE7F57" w:rsidRPr="005E6F7D" w:rsidRDefault="00DE7F57" w:rsidP="00AF5799">
      <w:pPr>
        <w:pStyle w:val="ListParagraph"/>
        <w:numPr>
          <w:ilvl w:val="0"/>
          <w:numId w:val="1"/>
        </w:numPr>
        <w:spacing w:after="0" w:line="240" w:lineRule="auto"/>
        <w:ind w:hanging="720"/>
        <w:jc w:val="both"/>
        <w:rPr>
          <w:rFonts w:ascii="Aptos" w:hAnsi="Aptos" w:cs="Arial"/>
          <w:sz w:val="24"/>
          <w:szCs w:val="24"/>
        </w:rPr>
      </w:pPr>
      <w:r w:rsidRPr="005E6F7D">
        <w:rPr>
          <w:rFonts w:ascii="Aptos" w:hAnsi="Aptos" w:cs="Arial"/>
          <w:sz w:val="24"/>
          <w:szCs w:val="24"/>
        </w:rPr>
        <w:t>Características del Instrumento Derivado.</w:t>
      </w:r>
    </w:p>
    <w:p w14:paraId="00FF1023" w14:textId="77777777" w:rsidR="005F7F8C" w:rsidRPr="005E6F7D" w:rsidRDefault="005F7F8C" w:rsidP="00AF5799">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DE7F57" w:rsidRPr="005E6F7D" w14:paraId="52B48D00" w14:textId="77777777" w:rsidTr="005E6F7D">
        <w:trPr>
          <w:trHeight w:val="567"/>
          <w:jc w:val="center"/>
        </w:trPr>
        <w:tc>
          <w:tcPr>
            <w:tcW w:w="2689" w:type="dxa"/>
            <w:vAlign w:val="center"/>
          </w:tcPr>
          <w:p w14:paraId="24116785" w14:textId="2F6B131D" w:rsidR="00DE7F57" w:rsidRPr="005E6F7D" w:rsidRDefault="00DE7F57" w:rsidP="00AF5799">
            <w:pPr>
              <w:rPr>
                <w:rFonts w:ascii="Aptos" w:hAnsi="Aptos" w:cs="Arial"/>
                <w:sz w:val="24"/>
                <w:szCs w:val="24"/>
              </w:rPr>
            </w:pPr>
            <w:r w:rsidRPr="005E6F7D">
              <w:rPr>
                <w:rFonts w:ascii="Aptos" w:hAnsi="Aptos" w:cs="Arial"/>
                <w:sz w:val="24"/>
                <w:szCs w:val="24"/>
              </w:rPr>
              <w:lastRenderedPageBreak/>
              <w:t xml:space="preserve">Tipo de </w:t>
            </w:r>
            <w:r w:rsidR="008212D5" w:rsidRPr="005E6F7D">
              <w:rPr>
                <w:rFonts w:ascii="Aptos" w:hAnsi="Aptos" w:cs="Arial"/>
                <w:sz w:val="24"/>
                <w:szCs w:val="24"/>
              </w:rPr>
              <w:t>Instrumento</w:t>
            </w:r>
            <w:r w:rsidRPr="005E6F7D">
              <w:rPr>
                <w:rFonts w:ascii="Aptos" w:hAnsi="Aptos" w:cs="Arial"/>
                <w:sz w:val="24"/>
                <w:szCs w:val="24"/>
              </w:rPr>
              <w:t xml:space="preserve"> Derivado</w:t>
            </w:r>
          </w:p>
        </w:tc>
        <w:tc>
          <w:tcPr>
            <w:tcW w:w="6804" w:type="dxa"/>
            <w:vAlign w:val="center"/>
          </w:tcPr>
          <w:p w14:paraId="4ABD13FC" w14:textId="1F118F76" w:rsidR="00DE7F57" w:rsidRPr="005E6F7D" w:rsidRDefault="0050186A" w:rsidP="00AF5799">
            <w:pPr>
              <w:jc w:val="both"/>
              <w:rPr>
                <w:rFonts w:ascii="Aptos" w:hAnsi="Aptos" w:cs="Arial"/>
                <w:sz w:val="24"/>
                <w:szCs w:val="24"/>
              </w:rPr>
            </w:pPr>
            <w:r w:rsidRPr="005E6F7D">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E72BF4" w:rsidRPr="005E6F7D">
              <w:rPr>
                <w:rFonts w:ascii="Aptos" w:hAnsi="Aptos" w:cs="Arial"/>
                <w:sz w:val="24"/>
                <w:szCs w:val="24"/>
              </w:rPr>
              <w:t>BANOBRAS FAFEF</w:t>
            </w:r>
            <w:r w:rsidRPr="005E6F7D">
              <w:rPr>
                <w:rFonts w:ascii="Aptos" w:hAnsi="Aptos" w:cs="Arial"/>
                <w:sz w:val="24"/>
                <w:szCs w:val="24"/>
              </w:rPr>
              <w:t xml:space="preserve">, y considerando para su cálculo el saldo vigente del Monto a Asegurar y la Tasa de Referencia pactada en el Financiamiento </w:t>
            </w:r>
            <w:r w:rsidR="00E72BF4" w:rsidRPr="005E6F7D">
              <w:rPr>
                <w:rFonts w:ascii="Aptos" w:hAnsi="Aptos" w:cs="Arial"/>
                <w:sz w:val="24"/>
                <w:szCs w:val="24"/>
              </w:rPr>
              <w:t>BANOBRAS FAFEF</w:t>
            </w:r>
            <w:r w:rsidRPr="005E6F7D">
              <w:rPr>
                <w:rFonts w:ascii="Aptos" w:hAnsi="Aptos" w:cs="Arial"/>
                <w:sz w:val="24"/>
                <w:szCs w:val="24"/>
              </w:rPr>
              <w:t>.</w:t>
            </w:r>
          </w:p>
        </w:tc>
      </w:tr>
      <w:tr w:rsidR="000264E7" w:rsidRPr="005E6F7D" w14:paraId="13A22B19" w14:textId="77777777" w:rsidTr="005E6F7D">
        <w:trPr>
          <w:trHeight w:val="567"/>
          <w:jc w:val="center"/>
        </w:trPr>
        <w:tc>
          <w:tcPr>
            <w:tcW w:w="2689" w:type="dxa"/>
            <w:vAlign w:val="center"/>
          </w:tcPr>
          <w:p w14:paraId="1156C947" w14:textId="1CB83738" w:rsidR="000264E7" w:rsidRPr="005E6F7D" w:rsidRDefault="000264E7" w:rsidP="00AF5799">
            <w:pPr>
              <w:rPr>
                <w:rFonts w:ascii="Aptos" w:hAnsi="Aptos" w:cs="Arial"/>
                <w:sz w:val="24"/>
                <w:szCs w:val="24"/>
              </w:rPr>
            </w:pPr>
            <w:r w:rsidRPr="005E6F7D">
              <w:rPr>
                <w:rFonts w:ascii="Aptos" w:hAnsi="Aptos" w:cs="Arial"/>
                <w:sz w:val="24"/>
                <w:szCs w:val="24"/>
              </w:rPr>
              <w:t>Financiamiento Asociado</w:t>
            </w:r>
          </w:p>
        </w:tc>
        <w:tc>
          <w:tcPr>
            <w:tcW w:w="6804" w:type="dxa"/>
            <w:vAlign w:val="center"/>
          </w:tcPr>
          <w:p w14:paraId="49747465" w14:textId="117C1F79" w:rsidR="000264E7" w:rsidRPr="005E6F7D" w:rsidRDefault="00E72BF4" w:rsidP="00AF5799">
            <w:pPr>
              <w:jc w:val="both"/>
              <w:rPr>
                <w:rFonts w:ascii="Aptos" w:hAnsi="Aptos" w:cs="Arial"/>
                <w:sz w:val="24"/>
                <w:szCs w:val="24"/>
              </w:rPr>
            </w:pPr>
            <w:r w:rsidRPr="005E6F7D">
              <w:rPr>
                <w:rFonts w:ascii="Aptos" w:hAnsi="Aptos" w:cs="Arial"/>
                <w:sz w:val="24"/>
                <w:szCs w:val="24"/>
              </w:rPr>
              <w:t>Contrato de apertura de crédito simple, de fecha 28 de diciembre de 2022, celebrado entre BANOBRAS, como acreditante, y el Estado Libre y Soberano de Chihuahua, como acreditado, hasta por la cantidad de $479’433,765.12 (cuatrocientos setenta y nueve millones cuatrocientos treinta y tres mil setecientos sesenta y cinco pesos 12/100 Moneda Nacional), y su convenio modificatorio de fecha 10 de febrero de 2023 (“Financiamiento BANOBRAS FAFEF”).</w:t>
            </w:r>
          </w:p>
        </w:tc>
      </w:tr>
      <w:tr w:rsidR="00DE7F57" w:rsidRPr="005E6F7D" w14:paraId="04DE740A" w14:textId="77777777" w:rsidTr="005E6F7D">
        <w:trPr>
          <w:trHeight w:val="567"/>
          <w:jc w:val="center"/>
        </w:trPr>
        <w:tc>
          <w:tcPr>
            <w:tcW w:w="2689" w:type="dxa"/>
            <w:vAlign w:val="center"/>
          </w:tcPr>
          <w:p w14:paraId="7C3935AB" w14:textId="7B65831E" w:rsidR="00DE7F57" w:rsidRPr="005E6F7D" w:rsidRDefault="00DE7F57" w:rsidP="00AF5799">
            <w:pPr>
              <w:rPr>
                <w:rFonts w:ascii="Aptos" w:hAnsi="Aptos" w:cs="Arial"/>
                <w:sz w:val="24"/>
                <w:szCs w:val="24"/>
              </w:rPr>
            </w:pPr>
            <w:r w:rsidRPr="005E6F7D">
              <w:rPr>
                <w:rFonts w:ascii="Aptos" w:hAnsi="Aptos" w:cs="Arial"/>
                <w:sz w:val="24"/>
                <w:szCs w:val="24"/>
              </w:rPr>
              <w:t>Monto Nocional o Monto a Asegurar</w:t>
            </w:r>
          </w:p>
        </w:tc>
        <w:tc>
          <w:tcPr>
            <w:tcW w:w="6804" w:type="dxa"/>
            <w:vAlign w:val="center"/>
          </w:tcPr>
          <w:p w14:paraId="39CCE79E" w14:textId="35C8BCFA" w:rsidR="007C2F9E" w:rsidRPr="005E6F7D" w:rsidRDefault="007C2F9E" w:rsidP="00AF5799">
            <w:pPr>
              <w:jc w:val="both"/>
              <w:rPr>
                <w:rFonts w:ascii="Aptos" w:hAnsi="Aptos" w:cs="Arial"/>
                <w:b/>
                <w:bCs/>
                <w:sz w:val="24"/>
                <w:szCs w:val="24"/>
              </w:rPr>
            </w:pPr>
            <w:r w:rsidRPr="005E6F7D">
              <w:rPr>
                <w:rFonts w:ascii="Aptos" w:hAnsi="Aptos" w:cs="Arial"/>
                <w:b/>
                <w:bCs/>
                <w:sz w:val="24"/>
                <w:szCs w:val="24"/>
              </w:rPr>
              <w:t xml:space="preserve">La cantidad de $470,953,949.54 (Cuatrocientos setenta millones novecientos cincuenta y tres mil novecientos cuarenta y nueve pesos 54/100 Moneda Nacional), asociada al Financiamiento BANOBRAS FAFEF </w:t>
            </w:r>
            <w:r w:rsidR="00314222" w:rsidRPr="005E6F7D">
              <w:rPr>
                <w:rFonts w:ascii="Aptos" w:hAnsi="Aptos" w:cs="Arial"/>
                <w:b/>
                <w:bCs/>
                <w:sz w:val="24"/>
                <w:szCs w:val="24"/>
              </w:rPr>
              <w:t xml:space="preserve">y de acuerdo con la tabla de amortización </w:t>
            </w:r>
            <w:r w:rsidR="005F68EB" w:rsidRPr="005E6F7D">
              <w:rPr>
                <w:rFonts w:ascii="Aptos" w:hAnsi="Aptos" w:cs="Arial"/>
                <w:b/>
                <w:bCs/>
                <w:sz w:val="24"/>
                <w:szCs w:val="24"/>
              </w:rPr>
              <w:t xml:space="preserve">adjunta como Anexo </w:t>
            </w:r>
            <w:r w:rsidRPr="005E6F7D">
              <w:rPr>
                <w:rFonts w:ascii="Aptos" w:hAnsi="Aptos" w:cs="Arial"/>
                <w:b/>
                <w:bCs/>
                <w:sz w:val="24"/>
                <w:szCs w:val="24"/>
              </w:rPr>
              <w:t xml:space="preserve">C.5 a </w:t>
            </w:r>
            <w:r w:rsidR="005F68EB" w:rsidRPr="005E6F7D">
              <w:rPr>
                <w:rFonts w:ascii="Aptos" w:hAnsi="Aptos" w:cs="Arial"/>
                <w:b/>
                <w:bCs/>
                <w:sz w:val="24"/>
                <w:szCs w:val="24"/>
              </w:rPr>
              <w:t>la Convocatoria</w:t>
            </w:r>
            <w:r w:rsidR="00132904" w:rsidRPr="005E6F7D">
              <w:rPr>
                <w:rFonts w:ascii="Aptos" w:hAnsi="Aptos" w:cs="Arial"/>
                <w:b/>
                <w:bCs/>
                <w:sz w:val="24"/>
                <w:szCs w:val="24"/>
              </w:rPr>
              <w:t>.</w:t>
            </w:r>
          </w:p>
        </w:tc>
      </w:tr>
      <w:tr w:rsidR="00DE7F57" w:rsidRPr="005E6F7D" w14:paraId="273CC93C" w14:textId="77777777" w:rsidTr="005E6F7D">
        <w:trPr>
          <w:trHeight w:val="567"/>
          <w:jc w:val="center"/>
        </w:trPr>
        <w:tc>
          <w:tcPr>
            <w:tcW w:w="2689" w:type="dxa"/>
            <w:vAlign w:val="center"/>
          </w:tcPr>
          <w:p w14:paraId="0B33A3A9" w14:textId="4ECC8ADC" w:rsidR="00DE7F57" w:rsidRPr="005E6F7D" w:rsidRDefault="00DE7F57" w:rsidP="00AF5799">
            <w:pPr>
              <w:rPr>
                <w:rFonts w:ascii="Aptos" w:hAnsi="Aptos" w:cs="Arial"/>
                <w:sz w:val="24"/>
                <w:szCs w:val="24"/>
              </w:rPr>
            </w:pPr>
            <w:r w:rsidRPr="005E6F7D">
              <w:rPr>
                <w:rFonts w:ascii="Aptos" w:hAnsi="Aptos" w:cs="Arial"/>
                <w:sz w:val="24"/>
                <w:szCs w:val="24"/>
              </w:rPr>
              <w:t>Rango de Ejercicio</w:t>
            </w:r>
          </w:p>
        </w:tc>
        <w:tc>
          <w:tcPr>
            <w:tcW w:w="6804" w:type="dxa"/>
            <w:vAlign w:val="center"/>
          </w:tcPr>
          <w:p w14:paraId="571A4E5A" w14:textId="5E3B2248" w:rsidR="00DE7F57" w:rsidRPr="005E6F7D" w:rsidRDefault="00D02023" w:rsidP="00AF5799">
            <w:pPr>
              <w:jc w:val="both"/>
              <w:rPr>
                <w:rFonts w:ascii="Aptos" w:hAnsi="Aptos" w:cs="Arial"/>
                <w:sz w:val="24"/>
                <w:szCs w:val="24"/>
                <w:highlight w:val="yellow"/>
              </w:rPr>
            </w:pPr>
            <w:r w:rsidRPr="005E6F7D">
              <w:rPr>
                <w:rFonts w:ascii="Aptos" w:hAnsi="Aptos" w:cs="Arial"/>
                <w:sz w:val="24"/>
                <w:szCs w:val="24"/>
              </w:rPr>
              <w:t>El Piso o Límite Inferior del Rango de Ejercicio será del 8.50% (ocho punto cincuenta por ciento), y el Techo o Límite Superior del Rango de Ejercicio será del 9.50% (nueve punto cincuenta por ciento), respecto de la Tasa de Referencia descrita en el numeral 7.1, inciso (b), segundo párrafo de la Convocatoria.</w:t>
            </w:r>
          </w:p>
        </w:tc>
      </w:tr>
      <w:tr w:rsidR="00DE7F57" w:rsidRPr="005E6F7D" w14:paraId="53F01AF9" w14:textId="77777777" w:rsidTr="005E6F7D">
        <w:trPr>
          <w:trHeight w:val="567"/>
          <w:jc w:val="center"/>
        </w:trPr>
        <w:tc>
          <w:tcPr>
            <w:tcW w:w="2689" w:type="dxa"/>
            <w:vAlign w:val="center"/>
          </w:tcPr>
          <w:p w14:paraId="67C74D98" w14:textId="0F111D45" w:rsidR="00DE7F57" w:rsidRPr="005E6F7D" w:rsidRDefault="00DE7F57" w:rsidP="00AF5799">
            <w:pPr>
              <w:rPr>
                <w:rFonts w:ascii="Aptos" w:hAnsi="Aptos" w:cs="Arial"/>
                <w:sz w:val="24"/>
                <w:szCs w:val="24"/>
              </w:rPr>
            </w:pPr>
            <w:r w:rsidRPr="005E6F7D">
              <w:rPr>
                <w:rFonts w:ascii="Aptos" w:hAnsi="Aptos" w:cs="Arial"/>
                <w:sz w:val="24"/>
                <w:szCs w:val="24"/>
              </w:rPr>
              <w:t>Plazo</w:t>
            </w:r>
          </w:p>
        </w:tc>
        <w:tc>
          <w:tcPr>
            <w:tcW w:w="6804" w:type="dxa"/>
            <w:vAlign w:val="center"/>
          </w:tcPr>
          <w:p w14:paraId="63F89EC7" w14:textId="6844BEFB" w:rsidR="00DE7F57" w:rsidRPr="005E6F7D" w:rsidRDefault="00BB1B7E" w:rsidP="00AF5799">
            <w:pPr>
              <w:jc w:val="both"/>
              <w:rPr>
                <w:rFonts w:ascii="Aptos" w:hAnsi="Aptos" w:cs="Arial"/>
                <w:sz w:val="24"/>
                <w:szCs w:val="24"/>
                <w:highlight w:val="yellow"/>
              </w:rPr>
            </w:pPr>
            <w:r w:rsidRPr="005E6F7D">
              <w:rPr>
                <w:rFonts w:ascii="Aptos" w:hAnsi="Aptos" w:cs="Arial"/>
                <w:sz w:val="24"/>
                <w:szCs w:val="24"/>
              </w:rPr>
              <w:t>394 (Trescientos noventa y cuatro) días, contados a partir de la Fecha de Inicio del Instrumento Derivado.</w:t>
            </w:r>
          </w:p>
        </w:tc>
      </w:tr>
      <w:tr w:rsidR="00DE7F57" w:rsidRPr="005E6F7D" w14:paraId="1BDF2EC2" w14:textId="77777777" w:rsidTr="005E6F7D">
        <w:trPr>
          <w:trHeight w:val="567"/>
          <w:jc w:val="center"/>
        </w:trPr>
        <w:tc>
          <w:tcPr>
            <w:tcW w:w="2689" w:type="dxa"/>
            <w:vAlign w:val="center"/>
          </w:tcPr>
          <w:p w14:paraId="3E8C0388" w14:textId="5E38727B" w:rsidR="00DE7F57" w:rsidRPr="005E6F7D" w:rsidRDefault="008212D5" w:rsidP="00AF5799">
            <w:pPr>
              <w:rPr>
                <w:rFonts w:ascii="Aptos" w:hAnsi="Aptos" w:cs="Arial"/>
                <w:sz w:val="24"/>
                <w:szCs w:val="24"/>
              </w:rPr>
            </w:pPr>
            <w:r w:rsidRPr="005E6F7D">
              <w:rPr>
                <w:rFonts w:ascii="Aptos" w:hAnsi="Aptos" w:cs="Arial"/>
                <w:sz w:val="24"/>
                <w:szCs w:val="24"/>
              </w:rPr>
              <w:t>Fecha de Inicio del Instrumento Derivado</w:t>
            </w:r>
          </w:p>
        </w:tc>
        <w:tc>
          <w:tcPr>
            <w:tcW w:w="6804" w:type="dxa"/>
            <w:vAlign w:val="center"/>
          </w:tcPr>
          <w:p w14:paraId="1C7050F9" w14:textId="23F3A5D4" w:rsidR="00DE7F57" w:rsidRPr="005E6F7D" w:rsidRDefault="00BB1B7E" w:rsidP="00AF5799">
            <w:pPr>
              <w:jc w:val="both"/>
              <w:rPr>
                <w:rFonts w:ascii="Aptos" w:hAnsi="Aptos" w:cs="Arial"/>
                <w:sz w:val="24"/>
                <w:szCs w:val="24"/>
              </w:rPr>
            </w:pPr>
            <w:r w:rsidRPr="005E6F7D">
              <w:rPr>
                <w:rFonts w:ascii="Aptos" w:hAnsi="Aptos" w:cs="Arial"/>
                <w:sz w:val="24"/>
                <w:szCs w:val="24"/>
              </w:rPr>
              <w:t>28 de agosto de 2025.</w:t>
            </w:r>
          </w:p>
        </w:tc>
      </w:tr>
      <w:tr w:rsidR="000264E7" w:rsidRPr="005E6F7D" w14:paraId="77F87DC5" w14:textId="77777777" w:rsidTr="005E6F7D">
        <w:trPr>
          <w:trHeight w:val="567"/>
          <w:jc w:val="center"/>
        </w:trPr>
        <w:tc>
          <w:tcPr>
            <w:tcW w:w="2689" w:type="dxa"/>
            <w:vAlign w:val="center"/>
          </w:tcPr>
          <w:p w14:paraId="67D07FDB" w14:textId="0CE2FF67" w:rsidR="000264E7" w:rsidRPr="005E6F7D" w:rsidRDefault="000264E7" w:rsidP="00AF5799">
            <w:pPr>
              <w:rPr>
                <w:rFonts w:ascii="Aptos" w:hAnsi="Aptos" w:cs="Arial"/>
                <w:sz w:val="24"/>
                <w:szCs w:val="24"/>
              </w:rPr>
            </w:pPr>
            <w:r w:rsidRPr="005E6F7D">
              <w:rPr>
                <w:rFonts w:ascii="Aptos" w:hAnsi="Aptos" w:cs="Arial"/>
                <w:sz w:val="24"/>
                <w:szCs w:val="24"/>
              </w:rPr>
              <w:t>Fecha de Terminación del Instrumento Derivado</w:t>
            </w:r>
          </w:p>
        </w:tc>
        <w:tc>
          <w:tcPr>
            <w:tcW w:w="6804" w:type="dxa"/>
            <w:vAlign w:val="center"/>
          </w:tcPr>
          <w:p w14:paraId="44C5EBEB" w14:textId="13749C81" w:rsidR="000264E7" w:rsidRPr="005E6F7D" w:rsidRDefault="00BB1B7E" w:rsidP="00AF5799">
            <w:pPr>
              <w:jc w:val="both"/>
              <w:rPr>
                <w:rFonts w:ascii="Aptos" w:hAnsi="Aptos" w:cs="Arial"/>
                <w:sz w:val="24"/>
                <w:szCs w:val="24"/>
              </w:rPr>
            </w:pPr>
            <w:r w:rsidRPr="005E6F7D">
              <w:rPr>
                <w:rFonts w:ascii="Aptos" w:hAnsi="Aptos" w:cs="Arial"/>
                <w:sz w:val="24"/>
                <w:szCs w:val="24"/>
              </w:rPr>
              <w:t>25 de septiembre de 2026.</w:t>
            </w:r>
          </w:p>
        </w:tc>
      </w:tr>
      <w:tr w:rsidR="008212D5" w:rsidRPr="005E6F7D" w14:paraId="76AC03D8" w14:textId="77777777" w:rsidTr="005E6F7D">
        <w:trPr>
          <w:trHeight w:val="567"/>
          <w:jc w:val="center"/>
        </w:trPr>
        <w:tc>
          <w:tcPr>
            <w:tcW w:w="2689" w:type="dxa"/>
            <w:vAlign w:val="center"/>
          </w:tcPr>
          <w:p w14:paraId="655C900B" w14:textId="73B205D5" w:rsidR="008212D5" w:rsidRPr="005E6F7D" w:rsidRDefault="008212D5" w:rsidP="00AF5799">
            <w:pPr>
              <w:rPr>
                <w:rFonts w:ascii="Aptos" w:hAnsi="Aptos" w:cs="Arial"/>
                <w:sz w:val="24"/>
                <w:szCs w:val="24"/>
              </w:rPr>
            </w:pPr>
            <w:r w:rsidRPr="005E6F7D">
              <w:rPr>
                <w:rFonts w:ascii="Aptos" w:hAnsi="Aptos" w:cs="Arial"/>
                <w:sz w:val="24"/>
                <w:szCs w:val="24"/>
              </w:rPr>
              <w:t>Periodicidad de pago de los intereses</w:t>
            </w:r>
          </w:p>
        </w:tc>
        <w:tc>
          <w:tcPr>
            <w:tcW w:w="6804" w:type="dxa"/>
            <w:vAlign w:val="center"/>
          </w:tcPr>
          <w:p w14:paraId="2B0EED22" w14:textId="20EED889" w:rsidR="008212D5" w:rsidRPr="005E6F7D" w:rsidRDefault="00A300C3" w:rsidP="00AF5799">
            <w:pPr>
              <w:jc w:val="both"/>
              <w:rPr>
                <w:rFonts w:ascii="Aptos" w:hAnsi="Aptos" w:cs="Arial"/>
                <w:sz w:val="24"/>
                <w:szCs w:val="24"/>
              </w:rPr>
            </w:pPr>
            <w:r w:rsidRPr="005E6F7D">
              <w:rPr>
                <w:rFonts w:ascii="Aptos" w:hAnsi="Aptos" w:cs="Arial"/>
                <w:sz w:val="24"/>
                <w:szCs w:val="24"/>
              </w:rPr>
              <w:t>Mensual. La Fecha de Pago será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5E6F7D" w14:paraId="6802B089" w14:textId="77777777" w:rsidTr="005E6F7D">
        <w:trPr>
          <w:trHeight w:val="567"/>
          <w:jc w:val="center"/>
        </w:trPr>
        <w:tc>
          <w:tcPr>
            <w:tcW w:w="2689" w:type="dxa"/>
            <w:vAlign w:val="center"/>
          </w:tcPr>
          <w:p w14:paraId="527407AF" w14:textId="1632C443" w:rsidR="008212D5" w:rsidRPr="005E6F7D" w:rsidRDefault="008212D5" w:rsidP="00AF5799">
            <w:pPr>
              <w:rPr>
                <w:rFonts w:ascii="Aptos" w:hAnsi="Aptos" w:cs="Arial"/>
                <w:sz w:val="24"/>
                <w:szCs w:val="24"/>
              </w:rPr>
            </w:pPr>
            <w:r w:rsidRPr="005E6F7D">
              <w:rPr>
                <w:rFonts w:ascii="Aptos" w:hAnsi="Aptos" w:cs="Arial"/>
                <w:sz w:val="24"/>
                <w:szCs w:val="24"/>
              </w:rPr>
              <w:t>Oportunidad de entrega de los recursos</w:t>
            </w:r>
          </w:p>
        </w:tc>
        <w:tc>
          <w:tcPr>
            <w:tcW w:w="6804" w:type="dxa"/>
            <w:vAlign w:val="center"/>
          </w:tcPr>
          <w:p w14:paraId="4857B68A" w14:textId="3B285201" w:rsidR="008212D5" w:rsidRPr="005E6F7D" w:rsidRDefault="008E200F" w:rsidP="00AF5799">
            <w:pPr>
              <w:jc w:val="both"/>
              <w:rPr>
                <w:rFonts w:ascii="Aptos" w:hAnsi="Aptos" w:cs="Arial"/>
                <w:sz w:val="24"/>
                <w:szCs w:val="24"/>
              </w:rPr>
            </w:pPr>
            <w:r w:rsidRPr="005E6F7D">
              <w:rPr>
                <w:rFonts w:ascii="Aptos" w:hAnsi="Aptos" w:cs="Arial"/>
                <w:sz w:val="24"/>
                <w:szCs w:val="24"/>
                <w:lang w:val="es-ES"/>
              </w:rPr>
              <w:t xml:space="preserve">En cada Fecha de Pago del Financiamiento BANOBRAS FAFEF, de acuerdo con lo señalado en el numeral 7.4 de esta Convocatoria. En caso de que se generen beneficios del Instrumento Derivado, dichos recursos deberán ser depositados en la cuenta que para tal efecto se establezca y se haga de conocimiento de la </w:t>
            </w:r>
            <w:r w:rsidRPr="005E6F7D">
              <w:rPr>
                <w:rFonts w:ascii="Aptos" w:hAnsi="Aptos" w:cs="Arial"/>
                <w:sz w:val="24"/>
                <w:szCs w:val="24"/>
                <w:lang w:val="es-ES"/>
              </w:rPr>
              <w:lastRenderedPageBreak/>
              <w:t>Institución Financiera el día de contratación del Instrumento Derivado.</w:t>
            </w:r>
          </w:p>
        </w:tc>
      </w:tr>
      <w:tr w:rsidR="008212D5" w:rsidRPr="005E6F7D" w14:paraId="4A28E0C5" w14:textId="77777777" w:rsidTr="005E6F7D">
        <w:trPr>
          <w:trHeight w:val="567"/>
          <w:jc w:val="center"/>
        </w:trPr>
        <w:tc>
          <w:tcPr>
            <w:tcW w:w="2689" w:type="dxa"/>
            <w:vAlign w:val="center"/>
          </w:tcPr>
          <w:p w14:paraId="0B1F3BB9" w14:textId="163E2088" w:rsidR="008212D5" w:rsidRPr="005E6F7D" w:rsidRDefault="008212D5" w:rsidP="00AF5799">
            <w:pPr>
              <w:rPr>
                <w:rFonts w:ascii="Aptos" w:hAnsi="Aptos" w:cs="Arial"/>
                <w:sz w:val="24"/>
                <w:szCs w:val="24"/>
              </w:rPr>
            </w:pPr>
            <w:r w:rsidRPr="005E6F7D">
              <w:rPr>
                <w:rFonts w:ascii="Aptos" w:hAnsi="Aptos" w:cs="Arial"/>
                <w:sz w:val="24"/>
                <w:szCs w:val="24"/>
              </w:rPr>
              <w:lastRenderedPageBreak/>
              <w:t>Gastos Adicionales</w:t>
            </w:r>
          </w:p>
        </w:tc>
        <w:tc>
          <w:tcPr>
            <w:tcW w:w="6804" w:type="dxa"/>
            <w:vAlign w:val="center"/>
          </w:tcPr>
          <w:p w14:paraId="4842EA72" w14:textId="2A5C58CB" w:rsidR="008212D5" w:rsidRPr="005E6F7D" w:rsidRDefault="008212D5" w:rsidP="00AF5799">
            <w:pPr>
              <w:jc w:val="both"/>
              <w:rPr>
                <w:rFonts w:ascii="Aptos" w:hAnsi="Aptos" w:cs="Arial"/>
                <w:sz w:val="24"/>
                <w:szCs w:val="24"/>
              </w:rPr>
            </w:pPr>
            <w:r w:rsidRPr="005E6F7D">
              <w:rPr>
                <w:rFonts w:ascii="Aptos" w:hAnsi="Aptos" w:cs="Arial"/>
                <w:sz w:val="24"/>
                <w:szCs w:val="24"/>
              </w:rPr>
              <w:t>Sin Gastos Adicionales</w:t>
            </w:r>
            <w:r w:rsidR="00C348A7" w:rsidRPr="005E6F7D">
              <w:rPr>
                <w:rFonts w:ascii="Aptos" w:hAnsi="Aptos" w:cs="Arial"/>
                <w:sz w:val="24"/>
                <w:szCs w:val="24"/>
              </w:rPr>
              <w:t>.</w:t>
            </w:r>
          </w:p>
        </w:tc>
      </w:tr>
      <w:tr w:rsidR="008212D5" w:rsidRPr="005E6F7D" w14:paraId="47A415F8" w14:textId="77777777" w:rsidTr="005E6F7D">
        <w:trPr>
          <w:trHeight w:val="567"/>
          <w:jc w:val="center"/>
        </w:trPr>
        <w:tc>
          <w:tcPr>
            <w:tcW w:w="2689" w:type="dxa"/>
            <w:vAlign w:val="center"/>
          </w:tcPr>
          <w:p w14:paraId="515B56B0" w14:textId="4215E764" w:rsidR="008212D5" w:rsidRPr="005E6F7D" w:rsidRDefault="008212D5" w:rsidP="00AF5799">
            <w:pPr>
              <w:rPr>
                <w:rFonts w:ascii="Aptos" w:hAnsi="Aptos" w:cs="Arial"/>
                <w:sz w:val="24"/>
                <w:szCs w:val="24"/>
              </w:rPr>
            </w:pPr>
            <w:r w:rsidRPr="005E6F7D">
              <w:rPr>
                <w:rFonts w:ascii="Aptos" w:hAnsi="Aptos" w:cs="Arial"/>
                <w:sz w:val="24"/>
                <w:szCs w:val="24"/>
              </w:rPr>
              <w:t>Gastos Adicionales Contingentes</w:t>
            </w:r>
          </w:p>
        </w:tc>
        <w:tc>
          <w:tcPr>
            <w:tcW w:w="6804" w:type="dxa"/>
            <w:vAlign w:val="center"/>
          </w:tcPr>
          <w:p w14:paraId="38198F88" w14:textId="791D4881" w:rsidR="008212D5" w:rsidRPr="005E6F7D" w:rsidRDefault="008212D5" w:rsidP="00AF5799">
            <w:pPr>
              <w:jc w:val="both"/>
              <w:rPr>
                <w:rFonts w:ascii="Aptos" w:hAnsi="Aptos" w:cs="Arial"/>
                <w:sz w:val="24"/>
                <w:szCs w:val="24"/>
              </w:rPr>
            </w:pPr>
            <w:r w:rsidRPr="005E6F7D">
              <w:rPr>
                <w:rFonts w:ascii="Aptos" w:hAnsi="Aptos" w:cs="Arial"/>
                <w:sz w:val="24"/>
                <w:szCs w:val="24"/>
              </w:rPr>
              <w:t>Sin Gastos Adicionales Contingentes</w:t>
            </w:r>
            <w:r w:rsidR="00C348A7" w:rsidRPr="005E6F7D">
              <w:rPr>
                <w:rFonts w:ascii="Aptos" w:hAnsi="Aptos" w:cs="Arial"/>
                <w:sz w:val="24"/>
                <w:szCs w:val="24"/>
              </w:rPr>
              <w:t>.</w:t>
            </w:r>
          </w:p>
        </w:tc>
      </w:tr>
    </w:tbl>
    <w:p w14:paraId="7998BEE9" w14:textId="77777777" w:rsidR="005F7F8C" w:rsidRPr="005E6F7D" w:rsidRDefault="005F7F8C" w:rsidP="00AF5799">
      <w:pPr>
        <w:pStyle w:val="ListParagraph"/>
        <w:spacing w:after="0" w:line="240" w:lineRule="auto"/>
        <w:jc w:val="both"/>
        <w:rPr>
          <w:rFonts w:ascii="Aptos" w:hAnsi="Aptos" w:cs="Arial"/>
          <w:sz w:val="24"/>
          <w:szCs w:val="24"/>
        </w:rPr>
      </w:pPr>
    </w:p>
    <w:p w14:paraId="3623D733" w14:textId="3DFBA293" w:rsidR="00DE7F57" w:rsidRPr="005E6F7D" w:rsidRDefault="008212D5" w:rsidP="00AF5799">
      <w:pPr>
        <w:pStyle w:val="ListParagraph"/>
        <w:numPr>
          <w:ilvl w:val="0"/>
          <w:numId w:val="1"/>
        </w:numPr>
        <w:spacing w:after="0" w:line="240" w:lineRule="auto"/>
        <w:ind w:hanging="720"/>
        <w:jc w:val="both"/>
        <w:rPr>
          <w:rFonts w:ascii="Aptos" w:hAnsi="Aptos" w:cs="Arial"/>
          <w:sz w:val="24"/>
          <w:szCs w:val="24"/>
        </w:rPr>
      </w:pPr>
      <w:r w:rsidRPr="005E6F7D">
        <w:rPr>
          <w:rFonts w:ascii="Aptos" w:hAnsi="Aptos" w:cs="Arial"/>
          <w:sz w:val="24"/>
          <w:szCs w:val="24"/>
        </w:rPr>
        <w:t>Características del Financiamiento</w:t>
      </w:r>
    </w:p>
    <w:p w14:paraId="78F25EA1" w14:textId="77777777" w:rsidR="005F7F8C" w:rsidRPr="005E6F7D" w:rsidRDefault="005F7F8C" w:rsidP="00AF5799">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8212D5" w:rsidRPr="005E6F7D" w14:paraId="7A2F887B" w14:textId="77777777" w:rsidTr="005E6F7D">
        <w:trPr>
          <w:trHeight w:val="283"/>
          <w:jc w:val="center"/>
        </w:trPr>
        <w:tc>
          <w:tcPr>
            <w:tcW w:w="2689" w:type="dxa"/>
            <w:vAlign w:val="center"/>
          </w:tcPr>
          <w:p w14:paraId="4DCD012A" w14:textId="17687EFA" w:rsidR="008212D5" w:rsidRPr="005E6F7D" w:rsidRDefault="008212D5" w:rsidP="00AF5799">
            <w:pPr>
              <w:rPr>
                <w:rFonts w:ascii="Aptos" w:hAnsi="Aptos" w:cs="Arial"/>
                <w:sz w:val="24"/>
                <w:szCs w:val="24"/>
              </w:rPr>
            </w:pPr>
            <w:r w:rsidRPr="005E6F7D">
              <w:rPr>
                <w:rFonts w:ascii="Aptos" w:hAnsi="Aptos" w:cs="Arial"/>
                <w:sz w:val="24"/>
                <w:szCs w:val="24"/>
              </w:rPr>
              <w:t>Tipo de Contrato:</w:t>
            </w:r>
          </w:p>
        </w:tc>
        <w:tc>
          <w:tcPr>
            <w:tcW w:w="6804" w:type="dxa"/>
            <w:vAlign w:val="center"/>
          </w:tcPr>
          <w:p w14:paraId="4CB295F4" w14:textId="39520BAA" w:rsidR="008212D5" w:rsidRPr="005E6F7D" w:rsidRDefault="008212D5" w:rsidP="00AF5799">
            <w:pPr>
              <w:jc w:val="both"/>
              <w:rPr>
                <w:rFonts w:ascii="Aptos" w:hAnsi="Aptos" w:cs="Arial"/>
                <w:sz w:val="24"/>
                <w:szCs w:val="24"/>
              </w:rPr>
            </w:pPr>
            <w:r w:rsidRPr="005E6F7D">
              <w:rPr>
                <w:rFonts w:ascii="Aptos" w:hAnsi="Aptos" w:cs="Arial"/>
                <w:sz w:val="24"/>
                <w:szCs w:val="24"/>
              </w:rPr>
              <w:t xml:space="preserve">Contrato de Apertura </w:t>
            </w:r>
            <w:r w:rsidR="0050186A" w:rsidRPr="005E6F7D">
              <w:rPr>
                <w:rFonts w:ascii="Aptos" w:hAnsi="Aptos" w:cs="Arial"/>
                <w:sz w:val="24"/>
                <w:szCs w:val="24"/>
              </w:rPr>
              <w:t>de</w:t>
            </w:r>
            <w:r w:rsidRPr="005E6F7D">
              <w:rPr>
                <w:rFonts w:ascii="Aptos" w:hAnsi="Aptos" w:cs="Arial"/>
                <w:sz w:val="24"/>
                <w:szCs w:val="24"/>
              </w:rPr>
              <w:t xml:space="preserve"> Crédito Simple</w:t>
            </w:r>
            <w:r w:rsidR="00085D66" w:rsidRPr="005E6F7D">
              <w:rPr>
                <w:rFonts w:ascii="Aptos" w:hAnsi="Aptos" w:cs="Arial"/>
                <w:sz w:val="24"/>
                <w:szCs w:val="24"/>
              </w:rPr>
              <w:t>.</w:t>
            </w:r>
          </w:p>
        </w:tc>
      </w:tr>
      <w:tr w:rsidR="008212D5" w:rsidRPr="005E6F7D" w14:paraId="148D44A3" w14:textId="77777777" w:rsidTr="005E6F7D">
        <w:trPr>
          <w:trHeight w:val="283"/>
          <w:jc w:val="center"/>
        </w:trPr>
        <w:tc>
          <w:tcPr>
            <w:tcW w:w="2689" w:type="dxa"/>
            <w:vAlign w:val="center"/>
          </w:tcPr>
          <w:p w14:paraId="0C93C488" w14:textId="7EECCDCE" w:rsidR="008212D5" w:rsidRPr="005E6F7D" w:rsidRDefault="008212D5" w:rsidP="00AF5799">
            <w:pPr>
              <w:rPr>
                <w:rFonts w:ascii="Aptos" w:hAnsi="Aptos" w:cs="Arial"/>
                <w:sz w:val="24"/>
                <w:szCs w:val="24"/>
              </w:rPr>
            </w:pPr>
            <w:r w:rsidRPr="005E6F7D">
              <w:rPr>
                <w:rFonts w:ascii="Aptos" w:hAnsi="Aptos" w:cs="Arial"/>
                <w:sz w:val="24"/>
                <w:szCs w:val="24"/>
              </w:rPr>
              <w:t>Fecha de Contratación</w:t>
            </w:r>
          </w:p>
        </w:tc>
        <w:tc>
          <w:tcPr>
            <w:tcW w:w="6804" w:type="dxa"/>
            <w:vAlign w:val="center"/>
          </w:tcPr>
          <w:p w14:paraId="1BE753F9" w14:textId="2E05AA93" w:rsidR="008212D5" w:rsidRPr="005E6F7D" w:rsidRDefault="00C61060" w:rsidP="00AF5799">
            <w:pPr>
              <w:jc w:val="both"/>
              <w:rPr>
                <w:rFonts w:ascii="Aptos" w:hAnsi="Aptos" w:cs="Arial"/>
                <w:sz w:val="24"/>
                <w:szCs w:val="24"/>
              </w:rPr>
            </w:pPr>
            <w:r w:rsidRPr="005E6F7D">
              <w:rPr>
                <w:rFonts w:ascii="Aptos" w:hAnsi="Aptos" w:cs="Arial"/>
                <w:sz w:val="24"/>
                <w:szCs w:val="24"/>
              </w:rPr>
              <w:t>28 de diciembre de 2022.</w:t>
            </w:r>
          </w:p>
        </w:tc>
      </w:tr>
      <w:tr w:rsidR="008212D5" w:rsidRPr="005E6F7D" w14:paraId="08B63FD2" w14:textId="77777777" w:rsidTr="005E6F7D">
        <w:trPr>
          <w:jc w:val="center"/>
        </w:trPr>
        <w:tc>
          <w:tcPr>
            <w:tcW w:w="2689" w:type="dxa"/>
            <w:vAlign w:val="center"/>
          </w:tcPr>
          <w:p w14:paraId="0A8ED824" w14:textId="2589E450" w:rsidR="008212D5" w:rsidRPr="005E6F7D" w:rsidRDefault="008212D5" w:rsidP="00AF5799">
            <w:pPr>
              <w:rPr>
                <w:rFonts w:ascii="Aptos" w:hAnsi="Aptos" w:cs="Arial"/>
                <w:sz w:val="24"/>
                <w:szCs w:val="24"/>
              </w:rPr>
            </w:pPr>
            <w:r w:rsidRPr="005E6F7D">
              <w:rPr>
                <w:rFonts w:ascii="Aptos" w:hAnsi="Aptos" w:cs="Arial"/>
                <w:sz w:val="24"/>
                <w:szCs w:val="24"/>
              </w:rPr>
              <w:t>Monto Contratado</w:t>
            </w:r>
          </w:p>
        </w:tc>
        <w:tc>
          <w:tcPr>
            <w:tcW w:w="6804" w:type="dxa"/>
            <w:vAlign w:val="center"/>
          </w:tcPr>
          <w:p w14:paraId="25069607" w14:textId="3A0CC4F2" w:rsidR="008212D5" w:rsidRPr="005E6F7D" w:rsidRDefault="00C61060" w:rsidP="00AF5799">
            <w:pPr>
              <w:jc w:val="both"/>
              <w:rPr>
                <w:rFonts w:ascii="Aptos" w:hAnsi="Aptos" w:cs="Arial"/>
                <w:sz w:val="24"/>
                <w:szCs w:val="24"/>
                <w:lang w:val="es-ES"/>
              </w:rPr>
            </w:pPr>
            <w:r w:rsidRPr="005E6F7D">
              <w:rPr>
                <w:rFonts w:ascii="Aptos" w:hAnsi="Aptos" w:cs="Arial"/>
                <w:sz w:val="24"/>
                <w:szCs w:val="24"/>
                <w:lang w:val="es-ES"/>
              </w:rPr>
              <w:t>Hasta por la cantidad de $479’433,765.12 (cuatrocientos setenta y nueve millones cuatrocientos treinta y tres mil setecientos sesenta y cinco pesos 12/100 Moneda Nacional).</w:t>
            </w:r>
          </w:p>
        </w:tc>
      </w:tr>
      <w:tr w:rsidR="008212D5" w:rsidRPr="005E6F7D" w14:paraId="799B5163" w14:textId="77777777" w:rsidTr="005E6F7D">
        <w:trPr>
          <w:trHeight w:val="831"/>
          <w:jc w:val="center"/>
        </w:trPr>
        <w:tc>
          <w:tcPr>
            <w:tcW w:w="2689" w:type="dxa"/>
            <w:vAlign w:val="center"/>
          </w:tcPr>
          <w:p w14:paraId="52BB1462" w14:textId="6CE20327" w:rsidR="008212D5" w:rsidRPr="005E6F7D" w:rsidRDefault="008212D5" w:rsidP="00AF5799">
            <w:pPr>
              <w:rPr>
                <w:rFonts w:ascii="Aptos" w:hAnsi="Aptos" w:cs="Arial"/>
                <w:sz w:val="24"/>
                <w:szCs w:val="24"/>
              </w:rPr>
            </w:pPr>
            <w:r w:rsidRPr="005E6F7D">
              <w:rPr>
                <w:rFonts w:ascii="Aptos" w:hAnsi="Aptos" w:cs="Arial"/>
                <w:sz w:val="24"/>
                <w:szCs w:val="24"/>
              </w:rPr>
              <w:t>Tasa de Referencia</w:t>
            </w:r>
          </w:p>
        </w:tc>
        <w:tc>
          <w:tcPr>
            <w:tcW w:w="6804" w:type="dxa"/>
            <w:vAlign w:val="center"/>
          </w:tcPr>
          <w:p w14:paraId="2C2186CB" w14:textId="0B509732" w:rsidR="00C61060" w:rsidRPr="005E6F7D" w:rsidRDefault="00C61060" w:rsidP="00AF5799">
            <w:pPr>
              <w:jc w:val="both"/>
              <w:rPr>
                <w:rFonts w:ascii="Aptos" w:hAnsi="Aptos" w:cs="Arial"/>
                <w:sz w:val="24"/>
                <w:szCs w:val="24"/>
              </w:rPr>
            </w:pPr>
            <w:r w:rsidRPr="005E6F7D">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(“TIIE 28”), que el Banco de México publicó el Día Hábil inmediato anterior a aquel en el que el Estado ejerció la primera disposición de recursos del Financiamiento BANOBRAS FAFEF, y para los subsecuentes Periodos de Intereses, la publicada el Día Hábil inmediato anterior al inicio del Periodo de Intereses de que se trate o, en su defecto, la inmediata anterior publicada a plazo de 26 (veintiséis), 27 (veintisiete) o 29 (veintinueve) días.</w:t>
            </w:r>
          </w:p>
          <w:p w14:paraId="1D3CDA30" w14:textId="77777777" w:rsidR="00C61060" w:rsidRPr="005E6F7D" w:rsidRDefault="00C61060" w:rsidP="00AF5799">
            <w:pPr>
              <w:jc w:val="both"/>
              <w:rPr>
                <w:rFonts w:ascii="Aptos" w:hAnsi="Aptos" w:cs="Arial"/>
                <w:sz w:val="24"/>
                <w:szCs w:val="24"/>
              </w:rPr>
            </w:pPr>
          </w:p>
          <w:p w14:paraId="6A4524A2" w14:textId="428B1F01" w:rsidR="008212D5" w:rsidRPr="005E6F7D" w:rsidRDefault="00C61060" w:rsidP="00AF5799">
            <w:pPr>
              <w:jc w:val="both"/>
              <w:rPr>
                <w:rFonts w:ascii="Aptos" w:hAnsi="Aptos" w:cs="Arial"/>
                <w:sz w:val="24"/>
                <w:szCs w:val="24"/>
              </w:rPr>
            </w:pPr>
            <w:r w:rsidRPr="005E6F7D">
              <w:rPr>
                <w:rFonts w:ascii="Aptos" w:hAnsi="Aptos" w:cs="Arial"/>
                <w:sz w:val="24"/>
                <w:szCs w:val="24"/>
              </w:rPr>
              <w:t>Para efectos del Instrumento Derivado a contratar, con fundamento en el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5E6F7D" w14:paraId="20716897" w14:textId="77777777" w:rsidTr="005E6F7D">
        <w:trPr>
          <w:trHeight w:val="283"/>
          <w:jc w:val="center"/>
        </w:trPr>
        <w:tc>
          <w:tcPr>
            <w:tcW w:w="2689" w:type="dxa"/>
            <w:vAlign w:val="center"/>
          </w:tcPr>
          <w:p w14:paraId="568E2A71" w14:textId="24356116" w:rsidR="008212D5" w:rsidRPr="005E6F7D" w:rsidRDefault="00B32545" w:rsidP="00AF5799">
            <w:pPr>
              <w:rPr>
                <w:rFonts w:ascii="Aptos" w:hAnsi="Aptos" w:cs="Arial"/>
                <w:sz w:val="24"/>
                <w:szCs w:val="24"/>
              </w:rPr>
            </w:pPr>
            <w:r w:rsidRPr="005E6F7D">
              <w:rPr>
                <w:rFonts w:ascii="Aptos" w:hAnsi="Aptos" w:cs="Arial"/>
                <w:sz w:val="24"/>
                <w:szCs w:val="24"/>
              </w:rPr>
              <w:t>Tasa de Interés</w:t>
            </w:r>
          </w:p>
        </w:tc>
        <w:tc>
          <w:tcPr>
            <w:tcW w:w="6804" w:type="dxa"/>
            <w:vAlign w:val="center"/>
          </w:tcPr>
          <w:p w14:paraId="26FF050C" w14:textId="0D9651DD" w:rsidR="008212D5" w:rsidRPr="005E6F7D" w:rsidRDefault="00C61060" w:rsidP="00AF5799">
            <w:pPr>
              <w:jc w:val="both"/>
              <w:rPr>
                <w:rFonts w:ascii="Aptos" w:hAnsi="Aptos" w:cs="Arial"/>
                <w:sz w:val="24"/>
                <w:szCs w:val="24"/>
                <w:highlight w:val="yellow"/>
              </w:rPr>
            </w:pPr>
            <w:r w:rsidRPr="005E6F7D">
              <w:rPr>
                <w:rFonts w:ascii="Aptos" w:hAnsi="Aptos" w:cs="Arial"/>
                <w:sz w:val="24"/>
                <w:szCs w:val="24"/>
                <w:lang w:val="es-ES"/>
              </w:rPr>
              <w:t xml:space="preserve">La Tasa de Referencia más una sobretasa que será determinada por BANOBRAS en función de las calificaciones de calidad crediticia asignadas por Agencias Calificadoras al Estado, o al Crédito, conforme a lo establecido en el contrato a través del </w:t>
            </w:r>
            <w:r w:rsidRPr="005E6F7D">
              <w:rPr>
                <w:rFonts w:ascii="Aptos" w:hAnsi="Aptos" w:cs="Arial"/>
                <w:sz w:val="24"/>
                <w:szCs w:val="24"/>
                <w:lang w:val="es-ES"/>
              </w:rPr>
              <w:lastRenderedPageBreak/>
              <w:t>cual se implementó, que a la fecha es 0.55% (</w:t>
            </w:r>
            <w:proofErr w:type="gramStart"/>
            <w:r w:rsidRPr="005E6F7D">
              <w:rPr>
                <w:rFonts w:ascii="Aptos" w:hAnsi="Aptos" w:cs="Arial"/>
                <w:sz w:val="24"/>
                <w:szCs w:val="24"/>
                <w:lang w:val="es-ES"/>
              </w:rPr>
              <w:t>cero punto</w:t>
            </w:r>
            <w:proofErr w:type="gramEnd"/>
            <w:r w:rsidRPr="005E6F7D">
              <w:rPr>
                <w:rFonts w:ascii="Aptos" w:hAnsi="Aptos" w:cs="Arial"/>
                <w:sz w:val="24"/>
                <w:szCs w:val="24"/>
                <w:lang w:val="es-ES"/>
              </w:rPr>
              <w:t xml:space="preserve"> cincuenta y cinco por ciento).</w:t>
            </w:r>
          </w:p>
        </w:tc>
      </w:tr>
      <w:tr w:rsidR="00D2628A" w:rsidRPr="005E6F7D" w14:paraId="3D6C500F" w14:textId="77777777" w:rsidTr="005E6F7D">
        <w:trPr>
          <w:jc w:val="center"/>
        </w:trPr>
        <w:tc>
          <w:tcPr>
            <w:tcW w:w="2689" w:type="dxa"/>
            <w:vAlign w:val="center"/>
          </w:tcPr>
          <w:p w14:paraId="39C62A6B" w14:textId="7D2814E4" w:rsidR="00D2628A" w:rsidRPr="005E6F7D" w:rsidRDefault="00D2628A" w:rsidP="00AF5799">
            <w:pPr>
              <w:rPr>
                <w:rFonts w:ascii="Aptos" w:hAnsi="Aptos" w:cs="Arial"/>
                <w:sz w:val="24"/>
                <w:szCs w:val="24"/>
              </w:rPr>
            </w:pPr>
            <w:r w:rsidRPr="005E6F7D">
              <w:rPr>
                <w:rFonts w:ascii="Aptos" w:hAnsi="Aptos" w:cs="Arial"/>
                <w:sz w:val="24"/>
                <w:szCs w:val="24"/>
              </w:rPr>
              <w:lastRenderedPageBreak/>
              <w:t>Periodicidad de Pago de intereses</w:t>
            </w:r>
          </w:p>
        </w:tc>
        <w:tc>
          <w:tcPr>
            <w:tcW w:w="6804" w:type="dxa"/>
          </w:tcPr>
          <w:p w14:paraId="0256223E" w14:textId="3EF3CAAB" w:rsidR="00D2628A" w:rsidRPr="005E6F7D" w:rsidRDefault="00C61060" w:rsidP="00AF5799">
            <w:pPr>
              <w:jc w:val="both"/>
              <w:rPr>
                <w:rFonts w:ascii="Aptos" w:hAnsi="Aptos" w:cs="Arial"/>
                <w:sz w:val="24"/>
                <w:szCs w:val="24"/>
              </w:rPr>
            </w:pPr>
            <w:r w:rsidRPr="005E6F7D">
              <w:rPr>
                <w:rFonts w:ascii="Aptos" w:hAnsi="Aptos" w:cs="Arial"/>
                <w:sz w:val="24"/>
                <w:szCs w:val="24"/>
              </w:rPr>
              <w:t>Mensual. La Fecha de Pago será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5E6F7D" w14:paraId="5BE4368D" w14:textId="77777777" w:rsidTr="005E6F7D">
        <w:trPr>
          <w:jc w:val="center"/>
        </w:trPr>
        <w:tc>
          <w:tcPr>
            <w:tcW w:w="2689" w:type="dxa"/>
            <w:vAlign w:val="center"/>
          </w:tcPr>
          <w:p w14:paraId="7F481761" w14:textId="297F6B3D" w:rsidR="008212D5" w:rsidRPr="005E6F7D" w:rsidRDefault="00B32545" w:rsidP="00AF5799">
            <w:pPr>
              <w:rPr>
                <w:rFonts w:ascii="Aptos" w:hAnsi="Aptos" w:cs="Arial"/>
                <w:sz w:val="24"/>
                <w:szCs w:val="24"/>
              </w:rPr>
            </w:pPr>
            <w:r w:rsidRPr="005E6F7D">
              <w:rPr>
                <w:rFonts w:ascii="Aptos" w:hAnsi="Aptos" w:cs="Arial"/>
                <w:sz w:val="24"/>
                <w:szCs w:val="24"/>
              </w:rPr>
              <w:t>Perfil de Amortizaciones</w:t>
            </w:r>
          </w:p>
        </w:tc>
        <w:tc>
          <w:tcPr>
            <w:tcW w:w="6804" w:type="dxa"/>
            <w:vAlign w:val="center"/>
          </w:tcPr>
          <w:p w14:paraId="748153CC" w14:textId="53099DAE" w:rsidR="000264E7" w:rsidRPr="005E6F7D" w:rsidRDefault="000C11AC" w:rsidP="00AF5799">
            <w:pPr>
              <w:jc w:val="both"/>
              <w:rPr>
                <w:rFonts w:ascii="Aptos" w:hAnsi="Aptos" w:cs="Arial"/>
                <w:sz w:val="24"/>
                <w:szCs w:val="24"/>
              </w:rPr>
            </w:pPr>
            <w:r w:rsidRPr="005E6F7D">
              <w:rPr>
                <w:rFonts w:ascii="Aptos" w:hAnsi="Aptos" w:cs="Arial"/>
                <w:sz w:val="24"/>
                <w:szCs w:val="24"/>
              </w:rPr>
              <w:t>El Estado se obliga a pagar al Banco, mediante pagos mensuales y consecutivos, conforme a la tabla de amortización que se acompaña al contrato.</w:t>
            </w:r>
          </w:p>
          <w:p w14:paraId="2F40521A" w14:textId="77777777" w:rsidR="000C11AC" w:rsidRPr="005E6F7D" w:rsidRDefault="000C11AC" w:rsidP="00AF5799">
            <w:pPr>
              <w:jc w:val="both"/>
              <w:rPr>
                <w:rFonts w:ascii="Aptos" w:hAnsi="Aptos" w:cs="Arial"/>
                <w:sz w:val="24"/>
                <w:szCs w:val="24"/>
              </w:rPr>
            </w:pPr>
          </w:p>
          <w:p w14:paraId="0BB5E378" w14:textId="4656C216" w:rsidR="00B42345" w:rsidRPr="005E6F7D" w:rsidRDefault="00D45A76" w:rsidP="00AF5799">
            <w:pPr>
              <w:jc w:val="both"/>
              <w:rPr>
                <w:rFonts w:ascii="Aptos" w:hAnsi="Aptos" w:cs="Arial"/>
                <w:sz w:val="24"/>
                <w:szCs w:val="24"/>
              </w:rPr>
            </w:pPr>
            <w:r w:rsidRPr="005E6F7D">
              <w:rPr>
                <w:rFonts w:ascii="Aptos" w:hAnsi="Aptos" w:cs="Arial"/>
                <w:sz w:val="24"/>
                <w:szCs w:val="24"/>
              </w:rPr>
              <w:t xml:space="preserve">La tabla de amortización que ampara el saldo insoluto de las disposiciones realizadas a la fecha, al amparo del Financiamiento </w:t>
            </w:r>
            <w:r w:rsidR="000C11AC" w:rsidRPr="005E6F7D">
              <w:rPr>
                <w:rFonts w:ascii="Aptos" w:hAnsi="Aptos" w:cs="Arial"/>
                <w:sz w:val="24"/>
                <w:szCs w:val="24"/>
              </w:rPr>
              <w:t>BANOBRAS FAFEF</w:t>
            </w:r>
            <w:r w:rsidRPr="005E6F7D">
              <w:rPr>
                <w:rFonts w:ascii="Aptos" w:hAnsi="Aptos" w:cs="Arial"/>
                <w:sz w:val="24"/>
                <w:szCs w:val="24"/>
              </w:rPr>
              <w:t xml:space="preserve">, </w:t>
            </w:r>
            <w:r w:rsidR="00D24685" w:rsidRPr="005E6F7D">
              <w:rPr>
                <w:rFonts w:ascii="Aptos" w:hAnsi="Aptos" w:cs="Arial"/>
                <w:sz w:val="24"/>
                <w:szCs w:val="24"/>
              </w:rPr>
              <w:t xml:space="preserve">corresponde al Anexo </w:t>
            </w:r>
            <w:r w:rsidR="000C11AC" w:rsidRPr="005E6F7D">
              <w:rPr>
                <w:rFonts w:ascii="Aptos" w:hAnsi="Aptos" w:cs="Arial"/>
                <w:sz w:val="24"/>
                <w:szCs w:val="24"/>
              </w:rPr>
              <w:t>C.5</w:t>
            </w:r>
            <w:r w:rsidR="00D24685" w:rsidRPr="005E6F7D">
              <w:rPr>
                <w:rFonts w:ascii="Aptos" w:hAnsi="Aptos" w:cs="Arial"/>
                <w:sz w:val="24"/>
                <w:szCs w:val="24"/>
              </w:rPr>
              <w:t xml:space="preserve"> de la </w:t>
            </w:r>
            <w:r w:rsidR="00B42345" w:rsidRPr="005E6F7D">
              <w:rPr>
                <w:rFonts w:ascii="Aptos" w:hAnsi="Aptos" w:cs="Arial"/>
                <w:sz w:val="24"/>
                <w:szCs w:val="24"/>
              </w:rPr>
              <w:t>Convocatoria</w:t>
            </w:r>
            <w:r w:rsidR="00D13C15" w:rsidRPr="005E6F7D">
              <w:rPr>
                <w:rFonts w:ascii="Aptos" w:hAnsi="Aptos" w:cs="Arial"/>
                <w:sz w:val="24"/>
                <w:szCs w:val="24"/>
              </w:rPr>
              <w:t>.</w:t>
            </w:r>
            <w:r w:rsidR="002261A4" w:rsidRPr="005E6F7D">
              <w:rPr>
                <w:rFonts w:ascii="Aptos" w:hAnsi="Aptos" w:cs="Arial"/>
                <w:sz w:val="24"/>
                <w:szCs w:val="24"/>
              </w:rPr>
              <w:t xml:space="preserve"> </w:t>
            </w:r>
          </w:p>
        </w:tc>
      </w:tr>
      <w:tr w:rsidR="008212D5" w:rsidRPr="005E6F7D" w14:paraId="6DCAF68F" w14:textId="77777777" w:rsidTr="005E6F7D">
        <w:trPr>
          <w:jc w:val="center"/>
        </w:trPr>
        <w:tc>
          <w:tcPr>
            <w:tcW w:w="2689" w:type="dxa"/>
            <w:vAlign w:val="center"/>
          </w:tcPr>
          <w:p w14:paraId="5D0DB5C2" w14:textId="3AAC8C6D" w:rsidR="008212D5" w:rsidRPr="005E6F7D" w:rsidRDefault="00B32545" w:rsidP="00AF5799">
            <w:pPr>
              <w:rPr>
                <w:rFonts w:ascii="Aptos" w:hAnsi="Aptos" w:cs="Arial"/>
                <w:sz w:val="24"/>
                <w:szCs w:val="24"/>
              </w:rPr>
            </w:pPr>
            <w:r w:rsidRPr="005E6F7D">
              <w:rPr>
                <w:rFonts w:ascii="Aptos" w:hAnsi="Aptos" w:cs="Arial"/>
                <w:sz w:val="24"/>
                <w:szCs w:val="24"/>
              </w:rPr>
              <w:t>Fuente de Pago</w:t>
            </w:r>
          </w:p>
        </w:tc>
        <w:tc>
          <w:tcPr>
            <w:tcW w:w="6804" w:type="dxa"/>
            <w:vAlign w:val="center"/>
          </w:tcPr>
          <w:p w14:paraId="7202BAF3" w14:textId="0EB5F51E" w:rsidR="008212D5" w:rsidRPr="005E6F7D" w:rsidRDefault="00B7331A" w:rsidP="00AF5799">
            <w:pPr>
              <w:jc w:val="both"/>
              <w:rPr>
                <w:rFonts w:ascii="Aptos" w:hAnsi="Aptos" w:cs="Arial"/>
                <w:sz w:val="24"/>
                <w:szCs w:val="24"/>
              </w:rPr>
            </w:pPr>
            <w:r w:rsidRPr="005E6F7D">
              <w:rPr>
                <w:rFonts w:ascii="Aptos" w:hAnsi="Aptos" w:cs="Arial"/>
                <w:sz w:val="24"/>
                <w:szCs w:val="24"/>
              </w:rPr>
              <w:t>El Estado afectará irrevocablemente al patrimonio del Fideicomiso al que se refiere el numeral 7.1, inciso (j) de la presente Convocatoria, la cantidad que resulte mayor entre: (i) el 8% (ocho por ciento) del Fondo de Aportaciones para el Fortalecimiento de las Entidades Federativas (el “FAFEF”) y (ii) la cantidad de $114,580,116.16 (ciento catorce millones quinientos ochenta mil ciento dieciséis pesos 16/100 Moneda Nacional).</w:t>
            </w:r>
          </w:p>
        </w:tc>
      </w:tr>
      <w:tr w:rsidR="008212D5" w:rsidRPr="005E6F7D" w14:paraId="7104DF68" w14:textId="77777777" w:rsidTr="005E6F7D">
        <w:trPr>
          <w:jc w:val="center"/>
        </w:trPr>
        <w:tc>
          <w:tcPr>
            <w:tcW w:w="2689" w:type="dxa"/>
            <w:vAlign w:val="center"/>
          </w:tcPr>
          <w:p w14:paraId="1E61B693" w14:textId="7DFF3A87" w:rsidR="008212D5" w:rsidRPr="005E6F7D" w:rsidRDefault="00B32545" w:rsidP="00AF5799">
            <w:pPr>
              <w:rPr>
                <w:rFonts w:ascii="Aptos" w:hAnsi="Aptos" w:cs="Arial"/>
                <w:sz w:val="24"/>
                <w:szCs w:val="24"/>
              </w:rPr>
            </w:pPr>
            <w:r w:rsidRPr="005E6F7D">
              <w:rPr>
                <w:rFonts w:ascii="Aptos" w:hAnsi="Aptos" w:cs="Arial"/>
                <w:sz w:val="24"/>
                <w:szCs w:val="24"/>
              </w:rPr>
              <w:t>Mecanismo de Fuente de Pago</w:t>
            </w:r>
          </w:p>
        </w:tc>
        <w:tc>
          <w:tcPr>
            <w:tcW w:w="6804" w:type="dxa"/>
            <w:vAlign w:val="center"/>
          </w:tcPr>
          <w:p w14:paraId="17714F88" w14:textId="51FCD94F" w:rsidR="008212D5" w:rsidRPr="005E6F7D" w:rsidRDefault="00B7331A" w:rsidP="00AF5799">
            <w:pPr>
              <w:jc w:val="both"/>
              <w:rPr>
                <w:rFonts w:ascii="Aptos" w:hAnsi="Aptos" w:cs="Arial"/>
                <w:sz w:val="24"/>
                <w:szCs w:val="24"/>
              </w:rPr>
            </w:pPr>
            <w:r w:rsidRPr="005E6F7D">
              <w:rPr>
                <w:rFonts w:ascii="Aptos" w:hAnsi="Aptos" w:cs="Arial"/>
                <w:sz w:val="24"/>
                <w:szCs w:val="24"/>
              </w:rPr>
              <w:t>Fideicomiso Irrevocable, de Administración y Fuente de Pago con el número 851-02793, celebrado entre el Estado de Chihuahua, como Fideicomitente, y Banco Regional, Sociedad Anónima, Institución de Banca Múltiple, BanRegio Grupo Financiero, en su carácter de Fiduciario del Fideicomiso.</w:t>
            </w:r>
          </w:p>
        </w:tc>
      </w:tr>
      <w:tr w:rsidR="008212D5" w:rsidRPr="005E6F7D" w14:paraId="2A4E12AF" w14:textId="77777777" w:rsidTr="005E6F7D">
        <w:trPr>
          <w:jc w:val="center"/>
        </w:trPr>
        <w:tc>
          <w:tcPr>
            <w:tcW w:w="2689" w:type="dxa"/>
            <w:vAlign w:val="center"/>
          </w:tcPr>
          <w:p w14:paraId="62FB922A" w14:textId="45E4D43B" w:rsidR="008212D5" w:rsidRPr="005E6F7D" w:rsidRDefault="00AC3E9C" w:rsidP="00AF5799">
            <w:pPr>
              <w:rPr>
                <w:rFonts w:ascii="Aptos" w:hAnsi="Aptos" w:cs="Arial"/>
                <w:sz w:val="24"/>
                <w:szCs w:val="24"/>
              </w:rPr>
            </w:pPr>
            <w:r w:rsidRPr="005E6F7D">
              <w:rPr>
                <w:rFonts w:ascii="Aptos" w:hAnsi="Aptos" w:cs="Arial"/>
                <w:sz w:val="24"/>
                <w:szCs w:val="24"/>
              </w:rPr>
              <w:t>Clave de Inscripción en el Registro Estatal</w:t>
            </w:r>
          </w:p>
        </w:tc>
        <w:tc>
          <w:tcPr>
            <w:tcW w:w="6804" w:type="dxa"/>
            <w:vAlign w:val="center"/>
          </w:tcPr>
          <w:p w14:paraId="682338FC" w14:textId="235958DB" w:rsidR="008212D5" w:rsidRPr="005E6F7D" w:rsidRDefault="00B7331A" w:rsidP="00AF5799">
            <w:pPr>
              <w:jc w:val="both"/>
              <w:rPr>
                <w:rFonts w:ascii="Aptos" w:hAnsi="Aptos" w:cs="Arial"/>
                <w:sz w:val="24"/>
                <w:szCs w:val="24"/>
              </w:rPr>
            </w:pPr>
            <w:r w:rsidRPr="005E6F7D">
              <w:rPr>
                <w:rFonts w:ascii="Aptos" w:hAnsi="Aptos" w:cs="Arial"/>
                <w:sz w:val="24"/>
                <w:szCs w:val="24"/>
              </w:rPr>
              <w:t>44/2022.</w:t>
            </w:r>
          </w:p>
        </w:tc>
      </w:tr>
      <w:tr w:rsidR="008212D5" w:rsidRPr="005E6F7D" w14:paraId="7F8FDDD0" w14:textId="77777777" w:rsidTr="005E6F7D">
        <w:trPr>
          <w:jc w:val="center"/>
        </w:trPr>
        <w:tc>
          <w:tcPr>
            <w:tcW w:w="2689" w:type="dxa"/>
            <w:vAlign w:val="center"/>
          </w:tcPr>
          <w:p w14:paraId="102F9613" w14:textId="1C45E5A5" w:rsidR="008212D5" w:rsidRPr="005E6F7D" w:rsidRDefault="00AC3E9C" w:rsidP="00AF5799">
            <w:pPr>
              <w:rPr>
                <w:rFonts w:ascii="Aptos" w:hAnsi="Aptos" w:cs="Arial"/>
                <w:sz w:val="24"/>
                <w:szCs w:val="24"/>
              </w:rPr>
            </w:pPr>
            <w:r w:rsidRPr="005E6F7D">
              <w:rPr>
                <w:rFonts w:ascii="Aptos" w:hAnsi="Aptos" w:cs="Arial"/>
                <w:sz w:val="24"/>
                <w:szCs w:val="24"/>
              </w:rPr>
              <w:t>Clave de Inscripción en el Registro Público Único</w:t>
            </w:r>
          </w:p>
        </w:tc>
        <w:tc>
          <w:tcPr>
            <w:tcW w:w="6804" w:type="dxa"/>
            <w:vAlign w:val="center"/>
          </w:tcPr>
          <w:p w14:paraId="0C9D09DB" w14:textId="44A029A6" w:rsidR="008212D5" w:rsidRPr="005E6F7D" w:rsidRDefault="00B7331A" w:rsidP="00AF5799">
            <w:pPr>
              <w:jc w:val="both"/>
              <w:rPr>
                <w:rFonts w:ascii="Aptos" w:hAnsi="Aptos" w:cs="Arial"/>
                <w:sz w:val="24"/>
                <w:szCs w:val="24"/>
              </w:rPr>
            </w:pPr>
            <w:r w:rsidRPr="005E6F7D">
              <w:rPr>
                <w:rFonts w:ascii="Aptos" w:hAnsi="Aptos" w:cs="Arial"/>
                <w:sz w:val="24"/>
                <w:szCs w:val="24"/>
              </w:rPr>
              <w:t>A08-0223008.</w:t>
            </w:r>
          </w:p>
        </w:tc>
      </w:tr>
    </w:tbl>
    <w:p w14:paraId="1ED717B2" w14:textId="254A3D43" w:rsidR="00EE5058" w:rsidRPr="005E6F7D" w:rsidRDefault="00EE5058" w:rsidP="00AF5799">
      <w:pPr>
        <w:spacing w:after="0" w:line="240" w:lineRule="auto"/>
        <w:jc w:val="both"/>
        <w:rPr>
          <w:rFonts w:ascii="Aptos" w:hAnsi="Aptos" w:cs="Arial"/>
          <w:sz w:val="24"/>
          <w:szCs w:val="24"/>
        </w:rPr>
      </w:pPr>
    </w:p>
    <w:p w14:paraId="5D10D8B6" w14:textId="2ED3D0A0" w:rsidR="00AC3E9C" w:rsidRPr="005E6F7D" w:rsidRDefault="00AC3E9C" w:rsidP="00AF5799">
      <w:pPr>
        <w:spacing w:after="0" w:line="240" w:lineRule="auto"/>
        <w:jc w:val="both"/>
        <w:rPr>
          <w:rFonts w:ascii="Aptos" w:hAnsi="Aptos" w:cs="Arial"/>
          <w:sz w:val="24"/>
          <w:szCs w:val="24"/>
        </w:rPr>
      </w:pPr>
      <w:r w:rsidRPr="005E6F7D">
        <w:rPr>
          <w:rFonts w:ascii="Aptos" w:hAnsi="Aptos" w:cs="Arial"/>
          <w:sz w:val="24"/>
          <w:szCs w:val="24"/>
        </w:rPr>
        <w:t xml:space="preserve">La Institución Financiera, a través de su </w:t>
      </w:r>
      <w:r w:rsidR="00AB4382" w:rsidRPr="005E6F7D">
        <w:rPr>
          <w:rFonts w:ascii="Aptos" w:hAnsi="Aptos" w:cs="Arial"/>
          <w:sz w:val="24"/>
          <w:szCs w:val="24"/>
        </w:rPr>
        <w:t>[</w:t>
      </w:r>
      <w:r w:rsidRPr="005E6F7D">
        <w:rPr>
          <w:rFonts w:ascii="Aptos" w:hAnsi="Aptos" w:cs="Arial"/>
          <w:sz w:val="24"/>
          <w:szCs w:val="24"/>
        </w:rPr>
        <w:t>representante</w:t>
      </w:r>
      <w:r w:rsidR="00AB4382" w:rsidRPr="005E6F7D">
        <w:rPr>
          <w:rFonts w:ascii="Aptos" w:hAnsi="Aptos" w:cs="Arial"/>
          <w:sz w:val="24"/>
          <w:szCs w:val="24"/>
        </w:rPr>
        <w:t xml:space="preserve"> legal/ representantes legales]</w:t>
      </w:r>
      <w:r w:rsidRPr="005E6F7D">
        <w:rPr>
          <w:rFonts w:ascii="Aptos" w:hAnsi="Aptos" w:cs="Arial"/>
          <w:sz w:val="24"/>
          <w:szCs w:val="24"/>
        </w:rPr>
        <w:t xml:space="preserve">, </w:t>
      </w:r>
      <w:r w:rsidR="00AB4382" w:rsidRPr="005E6F7D">
        <w:rPr>
          <w:rFonts w:ascii="Aptos" w:hAnsi="Aptos" w:cs="Arial"/>
          <w:sz w:val="24"/>
          <w:szCs w:val="24"/>
        </w:rPr>
        <w:t>m</w:t>
      </w:r>
      <w:r w:rsidRPr="005E6F7D">
        <w:rPr>
          <w:rFonts w:ascii="Aptos" w:hAnsi="Aptos" w:cs="Arial"/>
          <w:sz w:val="24"/>
          <w:szCs w:val="24"/>
        </w:rPr>
        <w:t>anifiesta</w:t>
      </w:r>
      <w:r w:rsidR="00745423" w:rsidRPr="005E6F7D">
        <w:rPr>
          <w:rFonts w:ascii="Aptos" w:hAnsi="Aptos" w:cs="Arial"/>
          <w:sz w:val="24"/>
          <w:szCs w:val="24"/>
        </w:rPr>
        <w:t>,</w:t>
      </w:r>
      <w:r w:rsidRPr="005E6F7D">
        <w:rPr>
          <w:rFonts w:ascii="Aptos" w:hAnsi="Aptos" w:cs="Arial"/>
          <w:sz w:val="24"/>
          <w:szCs w:val="24"/>
        </w:rPr>
        <w:t xml:space="preserve"> bajo protesta</w:t>
      </w:r>
      <w:r w:rsidR="00745423" w:rsidRPr="005E6F7D">
        <w:rPr>
          <w:rFonts w:ascii="Aptos" w:hAnsi="Aptos" w:cs="Arial"/>
          <w:sz w:val="24"/>
          <w:szCs w:val="24"/>
        </w:rPr>
        <w:t xml:space="preserve"> de </w:t>
      </w:r>
      <w:r w:rsidRPr="005E6F7D">
        <w:rPr>
          <w:rFonts w:ascii="Aptos" w:hAnsi="Aptos" w:cs="Arial"/>
          <w:sz w:val="24"/>
          <w:szCs w:val="24"/>
        </w:rPr>
        <w:t>decir verdad</w:t>
      </w:r>
      <w:r w:rsidR="00745423" w:rsidRPr="005E6F7D">
        <w:rPr>
          <w:rFonts w:ascii="Aptos" w:hAnsi="Aptos" w:cs="Arial"/>
          <w:sz w:val="24"/>
          <w:szCs w:val="24"/>
        </w:rPr>
        <w:t>,</w:t>
      </w:r>
      <w:r w:rsidRPr="005E6F7D">
        <w:rPr>
          <w:rFonts w:ascii="Aptos" w:hAnsi="Aptos" w:cs="Arial"/>
          <w:sz w:val="24"/>
          <w:szCs w:val="24"/>
        </w:rPr>
        <w:t xml:space="preserve"> qu</w:t>
      </w:r>
      <w:r w:rsidR="00085250" w:rsidRPr="005E6F7D">
        <w:rPr>
          <w:rFonts w:ascii="Aptos" w:hAnsi="Aptos" w:cs="Arial"/>
          <w:sz w:val="24"/>
          <w:szCs w:val="24"/>
        </w:rPr>
        <w:t>e</w:t>
      </w:r>
      <w:r w:rsidR="00AB4382" w:rsidRPr="005E6F7D">
        <w:rPr>
          <w:rFonts w:ascii="Aptos" w:hAnsi="Aptos" w:cs="Arial"/>
          <w:sz w:val="24"/>
          <w:szCs w:val="24"/>
        </w:rPr>
        <w:t>:</w:t>
      </w:r>
    </w:p>
    <w:p w14:paraId="55C3C61F" w14:textId="77777777" w:rsidR="00B16F53" w:rsidRPr="005E6F7D" w:rsidRDefault="00B16F53" w:rsidP="00AF5799">
      <w:pPr>
        <w:spacing w:after="0" w:line="240" w:lineRule="auto"/>
        <w:jc w:val="both"/>
        <w:rPr>
          <w:rFonts w:ascii="Aptos" w:hAnsi="Aptos" w:cs="Arial"/>
          <w:sz w:val="24"/>
          <w:szCs w:val="24"/>
        </w:rPr>
      </w:pPr>
    </w:p>
    <w:p w14:paraId="058B9856" w14:textId="540A4BCA" w:rsidR="00AB4382" w:rsidRPr="005E6F7D" w:rsidRDefault="00AC3E9C"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 xml:space="preserve">Es una sociedad mexicana autorizada por la Comisión Nacional Bancaria y de Valores para operar como </w:t>
      </w:r>
      <w:r w:rsidR="00AB4382" w:rsidRPr="005E6F7D">
        <w:rPr>
          <w:rFonts w:ascii="Aptos" w:hAnsi="Aptos" w:cs="Arial"/>
          <w:sz w:val="24"/>
          <w:szCs w:val="24"/>
        </w:rPr>
        <w:t>I</w:t>
      </w:r>
      <w:r w:rsidRPr="005E6F7D">
        <w:rPr>
          <w:rFonts w:ascii="Aptos" w:hAnsi="Aptos" w:cs="Arial"/>
          <w:sz w:val="24"/>
          <w:szCs w:val="24"/>
        </w:rPr>
        <w:t xml:space="preserve">nstitución de </w:t>
      </w:r>
      <w:r w:rsidR="00AB4382" w:rsidRPr="005E6F7D">
        <w:rPr>
          <w:rFonts w:ascii="Aptos" w:hAnsi="Aptos" w:cs="Arial"/>
          <w:sz w:val="24"/>
          <w:szCs w:val="24"/>
        </w:rPr>
        <w:t>C</w:t>
      </w:r>
      <w:r w:rsidRPr="005E6F7D">
        <w:rPr>
          <w:rFonts w:ascii="Aptos" w:hAnsi="Aptos" w:cs="Arial"/>
          <w:sz w:val="24"/>
          <w:szCs w:val="24"/>
        </w:rPr>
        <w:t xml:space="preserve">rédito y celebrar operaciones financieras de </w:t>
      </w:r>
      <w:r w:rsidR="00AB4382" w:rsidRPr="005E6F7D">
        <w:rPr>
          <w:rFonts w:ascii="Aptos" w:hAnsi="Aptos" w:cs="Arial"/>
          <w:sz w:val="24"/>
          <w:szCs w:val="24"/>
        </w:rPr>
        <w:t>I</w:t>
      </w:r>
      <w:r w:rsidRPr="005E6F7D">
        <w:rPr>
          <w:rFonts w:ascii="Aptos" w:hAnsi="Aptos" w:cs="Arial"/>
          <w:sz w:val="24"/>
          <w:szCs w:val="24"/>
        </w:rPr>
        <w:t xml:space="preserve">nstrumentos </w:t>
      </w:r>
      <w:r w:rsidR="00AB4382" w:rsidRPr="005E6F7D">
        <w:rPr>
          <w:rFonts w:ascii="Aptos" w:hAnsi="Aptos" w:cs="Arial"/>
          <w:sz w:val="24"/>
          <w:szCs w:val="24"/>
        </w:rPr>
        <w:t>D</w:t>
      </w:r>
      <w:r w:rsidRPr="005E6F7D">
        <w:rPr>
          <w:rFonts w:ascii="Aptos" w:hAnsi="Aptos" w:cs="Arial"/>
          <w:sz w:val="24"/>
          <w:szCs w:val="24"/>
        </w:rPr>
        <w:t>erivados</w:t>
      </w:r>
      <w:r w:rsidR="00B410E7" w:rsidRPr="005E6F7D">
        <w:rPr>
          <w:rFonts w:ascii="Aptos" w:hAnsi="Aptos" w:cs="Arial"/>
          <w:sz w:val="24"/>
          <w:szCs w:val="24"/>
        </w:rPr>
        <w:t>;</w:t>
      </w:r>
    </w:p>
    <w:p w14:paraId="29288AE2"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29B9A8B6" w14:textId="4BC1A21E" w:rsidR="00AB4382" w:rsidRPr="005E6F7D" w:rsidRDefault="00AC3E9C"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 xml:space="preserve">A la fecha, sus calificaciones crediticias en escala nacional otorgadas por las </w:t>
      </w:r>
      <w:r w:rsidR="00AB4382" w:rsidRPr="005E6F7D">
        <w:rPr>
          <w:rFonts w:ascii="Aptos" w:hAnsi="Aptos" w:cs="Arial"/>
          <w:sz w:val="24"/>
          <w:szCs w:val="24"/>
        </w:rPr>
        <w:t>A</w:t>
      </w:r>
      <w:r w:rsidRPr="005E6F7D">
        <w:rPr>
          <w:rFonts w:ascii="Aptos" w:hAnsi="Aptos" w:cs="Arial"/>
          <w:sz w:val="24"/>
          <w:szCs w:val="24"/>
        </w:rPr>
        <w:t xml:space="preserve">gencias </w:t>
      </w:r>
      <w:r w:rsidR="00AB4382" w:rsidRPr="005E6F7D">
        <w:rPr>
          <w:rFonts w:ascii="Aptos" w:hAnsi="Aptos" w:cs="Arial"/>
          <w:sz w:val="24"/>
          <w:szCs w:val="24"/>
        </w:rPr>
        <w:t>C</w:t>
      </w:r>
      <w:r w:rsidRPr="005E6F7D">
        <w:rPr>
          <w:rFonts w:ascii="Aptos" w:hAnsi="Aptos" w:cs="Arial"/>
          <w:sz w:val="24"/>
          <w:szCs w:val="24"/>
        </w:rPr>
        <w:t>alificadoras autorizadas por la Comisión Nacional Bancaria y de Valores, son iguales o superiores a</w:t>
      </w:r>
      <w:r w:rsidR="00AB4382" w:rsidRPr="005E6F7D">
        <w:rPr>
          <w:rFonts w:ascii="Aptos" w:hAnsi="Aptos" w:cs="Arial"/>
          <w:sz w:val="24"/>
          <w:szCs w:val="24"/>
        </w:rPr>
        <w:t xml:space="preserve"> </w:t>
      </w:r>
      <w:r w:rsidR="00303E19" w:rsidRPr="005E6F7D">
        <w:rPr>
          <w:rFonts w:ascii="Aptos" w:hAnsi="Aptos" w:cs="Arial"/>
          <w:sz w:val="24"/>
          <w:szCs w:val="24"/>
        </w:rPr>
        <w:t>BB</w:t>
      </w:r>
      <w:r w:rsidR="00C61060" w:rsidRPr="005E6F7D">
        <w:rPr>
          <w:rFonts w:ascii="Aptos" w:hAnsi="Aptos" w:cs="Arial"/>
          <w:sz w:val="24"/>
          <w:szCs w:val="24"/>
        </w:rPr>
        <w:t>+</w:t>
      </w:r>
      <w:r w:rsidR="00303E19" w:rsidRPr="005E6F7D">
        <w:rPr>
          <w:rFonts w:ascii="Aptos" w:hAnsi="Aptos" w:cs="Arial"/>
          <w:sz w:val="24"/>
          <w:szCs w:val="24"/>
        </w:rPr>
        <w:t xml:space="preserve">, </w:t>
      </w:r>
      <w:r w:rsidR="00AB4382" w:rsidRPr="005E6F7D">
        <w:rPr>
          <w:rFonts w:ascii="Aptos" w:hAnsi="Aptos" w:cs="Arial"/>
          <w:sz w:val="24"/>
          <w:szCs w:val="24"/>
        </w:rPr>
        <w:t>o</w:t>
      </w:r>
      <w:r w:rsidRPr="005E6F7D">
        <w:rPr>
          <w:rFonts w:ascii="Aptos" w:hAnsi="Aptos" w:cs="Arial"/>
          <w:sz w:val="24"/>
          <w:szCs w:val="24"/>
        </w:rPr>
        <w:t xml:space="preserve"> su equivalente</w:t>
      </w:r>
      <w:r w:rsidR="00B410E7" w:rsidRPr="005E6F7D">
        <w:rPr>
          <w:rFonts w:ascii="Aptos" w:hAnsi="Aptos" w:cs="Arial"/>
          <w:sz w:val="24"/>
          <w:szCs w:val="24"/>
        </w:rPr>
        <w:t>;</w:t>
      </w:r>
    </w:p>
    <w:p w14:paraId="1B24511A"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3CFB023B" w14:textId="1364BFF2" w:rsidR="00AC3E9C" w:rsidRPr="005E6F7D" w:rsidRDefault="00AC3E9C"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lastRenderedPageBreak/>
        <w:t xml:space="preserve">Ha acreditado previamente las facultades de sus representantes que suscriben la </w:t>
      </w:r>
      <w:r w:rsidR="00AB4382" w:rsidRPr="005E6F7D">
        <w:rPr>
          <w:rFonts w:ascii="Aptos" w:hAnsi="Aptos" w:cs="Arial"/>
          <w:sz w:val="24"/>
          <w:szCs w:val="24"/>
        </w:rPr>
        <w:t>O</w:t>
      </w:r>
      <w:r w:rsidRPr="005E6F7D">
        <w:rPr>
          <w:rFonts w:ascii="Aptos" w:hAnsi="Aptos" w:cs="Arial"/>
          <w:sz w:val="24"/>
          <w:szCs w:val="24"/>
        </w:rPr>
        <w:t xml:space="preserve">ferta y, en caso de resultar ganadores, la </w:t>
      </w:r>
      <w:r w:rsidR="00AB4382" w:rsidRPr="005E6F7D">
        <w:rPr>
          <w:rFonts w:ascii="Aptos" w:hAnsi="Aptos" w:cs="Arial"/>
          <w:sz w:val="24"/>
          <w:szCs w:val="24"/>
        </w:rPr>
        <w:t>C</w:t>
      </w:r>
      <w:r w:rsidRPr="005E6F7D">
        <w:rPr>
          <w:rFonts w:ascii="Aptos" w:hAnsi="Aptos" w:cs="Arial"/>
          <w:sz w:val="24"/>
          <w:szCs w:val="24"/>
        </w:rPr>
        <w:t>onfirmación correspondiente</w:t>
      </w:r>
      <w:r w:rsidR="00B410E7" w:rsidRPr="005E6F7D">
        <w:rPr>
          <w:rFonts w:ascii="Aptos" w:hAnsi="Aptos" w:cs="Arial"/>
          <w:sz w:val="24"/>
          <w:szCs w:val="24"/>
        </w:rPr>
        <w:t>;</w:t>
      </w:r>
    </w:p>
    <w:p w14:paraId="769C0EF2"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1E37DEEF" w14:textId="5B481009" w:rsidR="00AB4382" w:rsidRPr="005E6F7D" w:rsidRDefault="006A2433"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w:t>
      </w:r>
      <w:r w:rsidR="00AB4382" w:rsidRPr="005E6F7D">
        <w:rPr>
          <w:rFonts w:ascii="Aptos" w:hAnsi="Aptos" w:cs="Arial"/>
          <w:sz w:val="24"/>
          <w:szCs w:val="24"/>
        </w:rPr>
        <w:t>Su representante legal</w:t>
      </w:r>
      <w:r w:rsidRPr="005E6F7D">
        <w:rPr>
          <w:rFonts w:ascii="Aptos" w:hAnsi="Aptos" w:cs="Arial"/>
          <w:sz w:val="24"/>
          <w:szCs w:val="24"/>
        </w:rPr>
        <w:t xml:space="preserve"> tiene / Sus representantes legales</w:t>
      </w:r>
      <w:r w:rsidR="00AB4382" w:rsidRPr="005E6F7D">
        <w:rPr>
          <w:rFonts w:ascii="Aptos" w:hAnsi="Aptos" w:cs="Arial"/>
          <w:sz w:val="24"/>
          <w:szCs w:val="24"/>
        </w:rPr>
        <w:t xml:space="preserve"> tiene</w:t>
      </w:r>
      <w:r w:rsidRPr="005E6F7D">
        <w:rPr>
          <w:rFonts w:ascii="Aptos" w:hAnsi="Aptos" w:cs="Arial"/>
          <w:sz w:val="24"/>
          <w:szCs w:val="24"/>
        </w:rPr>
        <w:t>n]</w:t>
      </w:r>
      <w:r w:rsidR="00AB4382" w:rsidRPr="005E6F7D">
        <w:rPr>
          <w:rFonts w:ascii="Aptos" w:hAnsi="Aptos" w:cs="Arial"/>
          <w:sz w:val="24"/>
          <w:szCs w:val="24"/>
        </w:rPr>
        <w:t xml:space="preserve"> facultades suficientes para representarlo y presentar la presente Oferta, las cuales no le han sido revocadas, modificadas o limitadas en forma alguna</w:t>
      </w:r>
      <w:r w:rsidR="00B410E7" w:rsidRPr="005E6F7D">
        <w:rPr>
          <w:rFonts w:ascii="Aptos" w:hAnsi="Aptos" w:cs="Arial"/>
          <w:sz w:val="24"/>
          <w:szCs w:val="24"/>
        </w:rPr>
        <w:t>;</w:t>
      </w:r>
    </w:p>
    <w:p w14:paraId="11F80496"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581663FF" w14:textId="5BF64669" w:rsidR="00AB4382" w:rsidRPr="005E6F7D" w:rsidRDefault="00AB4382"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Cuenta c</w:t>
      </w:r>
      <w:r w:rsidR="00AC3E9C" w:rsidRPr="005E6F7D">
        <w:rPr>
          <w:rFonts w:ascii="Aptos" w:hAnsi="Aptos" w:cs="Arial"/>
          <w:sz w:val="24"/>
          <w:szCs w:val="24"/>
        </w:rPr>
        <w:t>on un contrato marco, suplemento operaciones financieras con el Estado firmado y vigente</w:t>
      </w:r>
      <w:r w:rsidR="00B410E7" w:rsidRPr="005E6F7D">
        <w:rPr>
          <w:rFonts w:ascii="Aptos" w:hAnsi="Aptos" w:cs="Arial"/>
          <w:sz w:val="24"/>
          <w:szCs w:val="24"/>
        </w:rPr>
        <w:t>;</w:t>
      </w:r>
    </w:p>
    <w:p w14:paraId="63B808DB"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4EBEF5C0" w14:textId="1E4E1CB6" w:rsidR="00AB4382" w:rsidRPr="005E6F7D" w:rsidRDefault="00AC3E9C" w:rsidP="00AF5799">
      <w:pPr>
        <w:pStyle w:val="ListParagraph"/>
        <w:numPr>
          <w:ilvl w:val="0"/>
          <w:numId w:val="3"/>
        </w:numPr>
        <w:spacing w:after="0" w:line="240" w:lineRule="auto"/>
        <w:ind w:hanging="720"/>
        <w:jc w:val="both"/>
        <w:rPr>
          <w:rFonts w:ascii="Aptos" w:hAnsi="Aptos" w:cs="Arial"/>
          <w:sz w:val="24"/>
          <w:szCs w:val="24"/>
        </w:rPr>
      </w:pPr>
      <w:r w:rsidRPr="005E6F7D">
        <w:rPr>
          <w:rFonts w:ascii="Aptos" w:hAnsi="Aptos" w:cs="Arial"/>
          <w:sz w:val="24"/>
          <w:szCs w:val="24"/>
        </w:rPr>
        <w:t xml:space="preserve">Sus órganos internos competentes autorizaron la </w:t>
      </w:r>
      <w:r w:rsidR="00AB4382" w:rsidRPr="005E6F7D">
        <w:rPr>
          <w:rFonts w:ascii="Aptos" w:hAnsi="Aptos" w:cs="Arial"/>
          <w:sz w:val="24"/>
          <w:szCs w:val="24"/>
        </w:rPr>
        <w:t>O</w:t>
      </w:r>
      <w:r w:rsidRPr="005E6F7D">
        <w:rPr>
          <w:rFonts w:ascii="Aptos" w:hAnsi="Aptos" w:cs="Arial"/>
          <w:sz w:val="24"/>
          <w:szCs w:val="24"/>
        </w:rPr>
        <w:t xml:space="preserve">ferta en los términos contenidos en el presente documento, la cual constituye una </w:t>
      </w:r>
      <w:r w:rsidR="00AB4382" w:rsidRPr="005E6F7D">
        <w:rPr>
          <w:rFonts w:ascii="Aptos" w:hAnsi="Aptos" w:cs="Arial"/>
          <w:sz w:val="24"/>
          <w:szCs w:val="24"/>
        </w:rPr>
        <w:t>O</w:t>
      </w:r>
      <w:r w:rsidRPr="005E6F7D">
        <w:rPr>
          <w:rFonts w:ascii="Aptos" w:hAnsi="Aptos" w:cs="Arial"/>
          <w:sz w:val="24"/>
          <w:szCs w:val="24"/>
        </w:rPr>
        <w:t xml:space="preserve">ferta en firme, vinculante </w:t>
      </w:r>
      <w:r w:rsidR="78007B05" w:rsidRPr="005E6F7D">
        <w:rPr>
          <w:rFonts w:ascii="Aptos" w:hAnsi="Aptos" w:cs="Arial"/>
          <w:sz w:val="24"/>
          <w:szCs w:val="24"/>
        </w:rPr>
        <w:t>e</w:t>
      </w:r>
      <w:r w:rsidRPr="005E6F7D">
        <w:rPr>
          <w:rFonts w:ascii="Aptos" w:hAnsi="Aptos" w:cs="Arial"/>
          <w:sz w:val="24"/>
          <w:szCs w:val="24"/>
        </w:rPr>
        <w:t xml:space="preserve"> </w:t>
      </w:r>
      <w:r w:rsidR="67536E89" w:rsidRPr="005E6F7D">
        <w:rPr>
          <w:rFonts w:ascii="Aptos" w:hAnsi="Aptos" w:cs="Arial"/>
          <w:sz w:val="24"/>
          <w:szCs w:val="24"/>
        </w:rPr>
        <w:t>ir</w:t>
      </w:r>
      <w:r w:rsidRPr="005E6F7D">
        <w:rPr>
          <w:rFonts w:ascii="Aptos" w:hAnsi="Aptos" w:cs="Arial"/>
          <w:sz w:val="24"/>
          <w:szCs w:val="24"/>
        </w:rPr>
        <w:t>revocable</w:t>
      </w:r>
      <w:r w:rsidR="00AB4382" w:rsidRPr="005E6F7D">
        <w:rPr>
          <w:rFonts w:ascii="Aptos" w:hAnsi="Aptos" w:cs="Arial"/>
          <w:sz w:val="24"/>
          <w:szCs w:val="24"/>
        </w:rPr>
        <w:t>, c</w:t>
      </w:r>
      <w:r w:rsidRPr="005E6F7D">
        <w:rPr>
          <w:rFonts w:ascii="Aptos" w:hAnsi="Aptos" w:cs="Arial"/>
          <w:sz w:val="24"/>
          <w:szCs w:val="24"/>
        </w:rPr>
        <w:t xml:space="preserve">on una vigencia a partir de la fecha del </w:t>
      </w:r>
      <w:r w:rsidR="00AB4382" w:rsidRPr="005E6F7D">
        <w:rPr>
          <w:rFonts w:ascii="Aptos" w:hAnsi="Aptos" w:cs="Arial"/>
          <w:sz w:val="24"/>
          <w:szCs w:val="24"/>
        </w:rPr>
        <w:t>A</w:t>
      </w:r>
      <w:r w:rsidRPr="005E6F7D">
        <w:rPr>
          <w:rFonts w:ascii="Aptos" w:hAnsi="Aptos" w:cs="Arial"/>
          <w:sz w:val="24"/>
          <w:szCs w:val="24"/>
        </w:rPr>
        <w:t xml:space="preserve">cto de </w:t>
      </w:r>
      <w:r w:rsidR="00AB4382" w:rsidRPr="005E6F7D">
        <w:rPr>
          <w:rFonts w:ascii="Aptos" w:hAnsi="Aptos" w:cs="Arial"/>
          <w:sz w:val="24"/>
          <w:szCs w:val="24"/>
        </w:rPr>
        <w:t>P</w:t>
      </w:r>
      <w:r w:rsidRPr="005E6F7D">
        <w:rPr>
          <w:rFonts w:ascii="Aptos" w:hAnsi="Aptos" w:cs="Arial"/>
          <w:sz w:val="24"/>
          <w:szCs w:val="24"/>
        </w:rPr>
        <w:t xml:space="preserve">resentación y </w:t>
      </w:r>
      <w:r w:rsidR="00AB4382" w:rsidRPr="005E6F7D">
        <w:rPr>
          <w:rFonts w:ascii="Aptos" w:hAnsi="Aptos" w:cs="Arial"/>
          <w:sz w:val="24"/>
          <w:szCs w:val="24"/>
        </w:rPr>
        <w:t>A</w:t>
      </w:r>
      <w:r w:rsidRPr="005E6F7D">
        <w:rPr>
          <w:rFonts w:ascii="Aptos" w:hAnsi="Aptos" w:cs="Arial"/>
          <w:sz w:val="24"/>
          <w:szCs w:val="24"/>
        </w:rPr>
        <w:t xml:space="preserve">pertura de </w:t>
      </w:r>
      <w:r w:rsidR="00AB4382" w:rsidRPr="005E6F7D">
        <w:rPr>
          <w:rFonts w:ascii="Aptos" w:hAnsi="Aptos" w:cs="Arial"/>
          <w:sz w:val="24"/>
          <w:szCs w:val="24"/>
        </w:rPr>
        <w:t>P</w:t>
      </w:r>
      <w:r w:rsidRPr="005E6F7D">
        <w:rPr>
          <w:rFonts w:ascii="Aptos" w:hAnsi="Aptos" w:cs="Arial"/>
          <w:sz w:val="24"/>
          <w:szCs w:val="24"/>
        </w:rPr>
        <w:t xml:space="preserve">ropuestas de la </w:t>
      </w:r>
      <w:r w:rsidR="00AB4382" w:rsidRPr="005E6F7D">
        <w:rPr>
          <w:rFonts w:ascii="Aptos" w:hAnsi="Aptos" w:cs="Arial"/>
          <w:sz w:val="24"/>
          <w:szCs w:val="24"/>
        </w:rPr>
        <w:t>L</w:t>
      </w:r>
      <w:r w:rsidRPr="005E6F7D">
        <w:rPr>
          <w:rFonts w:ascii="Aptos" w:hAnsi="Aptos" w:cs="Arial"/>
          <w:sz w:val="24"/>
          <w:szCs w:val="24"/>
        </w:rPr>
        <w:t xml:space="preserve">icitación </w:t>
      </w:r>
      <w:r w:rsidR="00AB4382" w:rsidRPr="005E6F7D">
        <w:rPr>
          <w:rFonts w:ascii="Aptos" w:hAnsi="Aptos" w:cs="Arial"/>
          <w:sz w:val="24"/>
          <w:szCs w:val="24"/>
        </w:rPr>
        <w:t>P</w:t>
      </w:r>
      <w:r w:rsidRPr="005E6F7D">
        <w:rPr>
          <w:rFonts w:ascii="Aptos" w:hAnsi="Aptos" w:cs="Arial"/>
          <w:sz w:val="24"/>
          <w:szCs w:val="24"/>
        </w:rPr>
        <w:t>ública,</w:t>
      </w:r>
      <w:r w:rsidR="00AB4382" w:rsidRPr="005E6F7D">
        <w:rPr>
          <w:rFonts w:ascii="Aptos" w:hAnsi="Aptos" w:cs="Arial"/>
          <w:sz w:val="24"/>
          <w:szCs w:val="24"/>
        </w:rPr>
        <w:t xml:space="preserve"> y</w:t>
      </w:r>
      <w:r w:rsidRPr="005E6F7D">
        <w:rPr>
          <w:rFonts w:ascii="Aptos" w:hAnsi="Aptos" w:cs="Arial"/>
          <w:sz w:val="24"/>
          <w:szCs w:val="24"/>
        </w:rPr>
        <w:t xml:space="preserve"> hasta </w:t>
      </w:r>
      <w:r w:rsidR="00AB4382" w:rsidRPr="005E6F7D">
        <w:rPr>
          <w:rFonts w:ascii="Aptos" w:hAnsi="Aptos" w:cs="Arial"/>
          <w:sz w:val="24"/>
          <w:szCs w:val="24"/>
        </w:rPr>
        <w:t xml:space="preserve">las </w:t>
      </w:r>
      <w:r w:rsidR="00B7331A" w:rsidRPr="005E6F7D">
        <w:rPr>
          <w:rFonts w:ascii="Aptos" w:hAnsi="Aptos" w:cs="Arial"/>
          <w:sz w:val="24"/>
          <w:szCs w:val="24"/>
        </w:rPr>
        <w:t>16:00</w:t>
      </w:r>
      <w:r w:rsidR="001C55F2" w:rsidRPr="005E6F7D">
        <w:rPr>
          <w:rFonts w:ascii="Aptos" w:hAnsi="Aptos" w:cs="Arial"/>
          <w:sz w:val="24"/>
          <w:szCs w:val="24"/>
        </w:rPr>
        <w:t xml:space="preserve"> </w:t>
      </w:r>
      <w:r w:rsidR="00B410E7" w:rsidRPr="005E6F7D">
        <w:rPr>
          <w:rFonts w:ascii="Aptos" w:hAnsi="Aptos" w:cs="Arial"/>
          <w:sz w:val="24"/>
          <w:szCs w:val="24"/>
        </w:rPr>
        <w:t>horas</w:t>
      </w:r>
      <w:r w:rsidR="00AB4382" w:rsidRPr="005E6F7D">
        <w:rPr>
          <w:rFonts w:ascii="Aptos" w:hAnsi="Aptos" w:cs="Arial"/>
          <w:sz w:val="24"/>
          <w:szCs w:val="24"/>
        </w:rPr>
        <w:t xml:space="preserve"> del</w:t>
      </w:r>
      <w:r w:rsidR="00B410E7" w:rsidRPr="005E6F7D">
        <w:rPr>
          <w:rFonts w:ascii="Aptos" w:hAnsi="Aptos" w:cs="Arial"/>
          <w:sz w:val="24"/>
          <w:szCs w:val="24"/>
        </w:rPr>
        <w:t xml:space="preserve"> día</w:t>
      </w:r>
      <w:r w:rsidR="00AB4382" w:rsidRPr="005E6F7D">
        <w:rPr>
          <w:rFonts w:ascii="Aptos" w:hAnsi="Aptos" w:cs="Arial"/>
          <w:sz w:val="24"/>
          <w:szCs w:val="24"/>
        </w:rPr>
        <w:t xml:space="preserve"> </w:t>
      </w:r>
      <w:r w:rsidR="00B7331A" w:rsidRPr="005E6F7D">
        <w:rPr>
          <w:rFonts w:ascii="Aptos" w:hAnsi="Aptos" w:cs="Arial"/>
          <w:sz w:val="24"/>
          <w:szCs w:val="24"/>
        </w:rPr>
        <w:t>28 de agosto de 2025</w:t>
      </w:r>
      <w:r w:rsidR="00B410E7" w:rsidRPr="005E6F7D">
        <w:rPr>
          <w:rFonts w:ascii="Aptos" w:hAnsi="Aptos" w:cs="Arial"/>
          <w:sz w:val="24"/>
          <w:szCs w:val="24"/>
        </w:rPr>
        <w:t>;</w:t>
      </w:r>
    </w:p>
    <w:p w14:paraId="67F38E41"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017C4E3F" w14:textId="2638B139" w:rsidR="00AB4382" w:rsidRPr="005E6F7D" w:rsidRDefault="00AC3E9C"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 xml:space="preserve">No ha comentado con otras </w:t>
      </w:r>
      <w:r w:rsidR="00AB4382" w:rsidRPr="005E6F7D">
        <w:rPr>
          <w:rFonts w:ascii="Aptos" w:hAnsi="Aptos" w:cs="Arial"/>
          <w:sz w:val="24"/>
          <w:szCs w:val="24"/>
        </w:rPr>
        <w:t>I</w:t>
      </w:r>
      <w:r w:rsidRPr="005E6F7D">
        <w:rPr>
          <w:rFonts w:ascii="Aptos" w:hAnsi="Aptos" w:cs="Arial"/>
          <w:sz w:val="24"/>
          <w:szCs w:val="24"/>
        </w:rPr>
        <w:t xml:space="preserve">nstituciones </w:t>
      </w:r>
      <w:r w:rsidR="00AB4382" w:rsidRPr="005E6F7D">
        <w:rPr>
          <w:rFonts w:ascii="Aptos" w:hAnsi="Aptos" w:cs="Arial"/>
          <w:sz w:val="24"/>
          <w:szCs w:val="24"/>
        </w:rPr>
        <w:t>F</w:t>
      </w:r>
      <w:r w:rsidRPr="005E6F7D">
        <w:rPr>
          <w:rFonts w:ascii="Aptos" w:hAnsi="Aptos" w:cs="Arial"/>
          <w:sz w:val="24"/>
          <w:szCs w:val="24"/>
        </w:rPr>
        <w:t xml:space="preserve">inancieras el alcance y términos de la </w:t>
      </w:r>
      <w:r w:rsidR="00AB4382" w:rsidRPr="005E6F7D">
        <w:rPr>
          <w:rFonts w:ascii="Aptos" w:hAnsi="Aptos" w:cs="Arial"/>
          <w:sz w:val="24"/>
          <w:szCs w:val="24"/>
        </w:rPr>
        <w:t>O</w:t>
      </w:r>
      <w:r w:rsidRPr="005E6F7D">
        <w:rPr>
          <w:rFonts w:ascii="Aptos" w:hAnsi="Aptos" w:cs="Arial"/>
          <w:sz w:val="24"/>
          <w:szCs w:val="24"/>
        </w:rPr>
        <w:t xml:space="preserve">ferta, ni en forma alguna se ha puesto de acuerdo con otras </w:t>
      </w:r>
      <w:r w:rsidR="00AB4382" w:rsidRPr="005E6F7D">
        <w:rPr>
          <w:rFonts w:ascii="Aptos" w:hAnsi="Aptos" w:cs="Arial"/>
          <w:sz w:val="24"/>
          <w:szCs w:val="24"/>
        </w:rPr>
        <w:t>I</w:t>
      </w:r>
      <w:r w:rsidRPr="005E6F7D">
        <w:rPr>
          <w:rFonts w:ascii="Aptos" w:hAnsi="Aptos" w:cs="Arial"/>
          <w:sz w:val="24"/>
          <w:szCs w:val="24"/>
        </w:rPr>
        <w:t xml:space="preserve">nstituciones </w:t>
      </w:r>
      <w:r w:rsidR="00AB4382" w:rsidRPr="005E6F7D">
        <w:rPr>
          <w:rFonts w:ascii="Aptos" w:hAnsi="Aptos" w:cs="Arial"/>
          <w:sz w:val="24"/>
          <w:szCs w:val="24"/>
        </w:rPr>
        <w:t>F</w:t>
      </w:r>
      <w:r w:rsidRPr="005E6F7D">
        <w:rPr>
          <w:rFonts w:ascii="Aptos" w:hAnsi="Aptos" w:cs="Arial"/>
          <w:sz w:val="24"/>
          <w:szCs w:val="24"/>
        </w:rPr>
        <w:t>inancieras competidoras respecto de su participación en la licitación pública</w:t>
      </w:r>
      <w:r w:rsidR="00B410E7" w:rsidRPr="005E6F7D">
        <w:rPr>
          <w:rFonts w:ascii="Aptos" w:hAnsi="Aptos" w:cs="Arial"/>
          <w:sz w:val="24"/>
          <w:szCs w:val="24"/>
        </w:rPr>
        <w:t>, y</w:t>
      </w:r>
    </w:p>
    <w:p w14:paraId="2E267D4B" w14:textId="77777777" w:rsidR="00D831CD" w:rsidRPr="005E6F7D" w:rsidRDefault="00D831CD" w:rsidP="00AF5799">
      <w:pPr>
        <w:pStyle w:val="ListParagraph"/>
        <w:spacing w:after="0" w:line="240" w:lineRule="auto"/>
        <w:contextualSpacing w:val="0"/>
        <w:jc w:val="both"/>
        <w:rPr>
          <w:rFonts w:ascii="Aptos" w:hAnsi="Aptos" w:cs="Arial"/>
          <w:sz w:val="24"/>
          <w:szCs w:val="24"/>
        </w:rPr>
      </w:pPr>
    </w:p>
    <w:p w14:paraId="577A6696" w14:textId="05A53673" w:rsidR="00AC3E9C" w:rsidRPr="005E6F7D" w:rsidRDefault="00AC3E9C" w:rsidP="00AF5799">
      <w:pPr>
        <w:pStyle w:val="ListParagraph"/>
        <w:numPr>
          <w:ilvl w:val="0"/>
          <w:numId w:val="3"/>
        </w:numPr>
        <w:spacing w:after="0" w:line="240" w:lineRule="auto"/>
        <w:ind w:hanging="720"/>
        <w:contextualSpacing w:val="0"/>
        <w:jc w:val="both"/>
        <w:rPr>
          <w:rFonts w:ascii="Aptos" w:hAnsi="Aptos" w:cs="Arial"/>
          <w:sz w:val="24"/>
          <w:szCs w:val="24"/>
        </w:rPr>
      </w:pPr>
      <w:r w:rsidRPr="005E6F7D">
        <w:rPr>
          <w:rFonts w:ascii="Aptos" w:hAnsi="Aptos" w:cs="Arial"/>
          <w:sz w:val="24"/>
          <w:szCs w:val="24"/>
        </w:rPr>
        <w:t>No se encuentra impedido para contratar con el Estado, de conformidad con la normatividad aplicable.</w:t>
      </w:r>
    </w:p>
    <w:p w14:paraId="71F472B7" w14:textId="77777777" w:rsidR="005F7F8C" w:rsidRPr="005E6F7D" w:rsidRDefault="005F7F8C" w:rsidP="00AF5799">
      <w:pPr>
        <w:spacing w:after="0" w:line="240" w:lineRule="auto"/>
        <w:jc w:val="both"/>
        <w:rPr>
          <w:rFonts w:ascii="Aptos" w:hAnsi="Aptos" w:cs="Arial"/>
          <w:sz w:val="24"/>
          <w:szCs w:val="24"/>
        </w:rPr>
      </w:pPr>
    </w:p>
    <w:p w14:paraId="585BD39D" w14:textId="5727C921" w:rsidR="00AC3E9C" w:rsidRPr="005E6F7D" w:rsidRDefault="00AB4382" w:rsidP="00AF5799">
      <w:pPr>
        <w:spacing w:after="0" w:line="240" w:lineRule="auto"/>
        <w:jc w:val="both"/>
        <w:rPr>
          <w:rFonts w:ascii="Aptos" w:hAnsi="Aptos" w:cs="Arial"/>
          <w:sz w:val="24"/>
          <w:szCs w:val="24"/>
        </w:rPr>
      </w:pPr>
      <w:r w:rsidRPr="005E6F7D">
        <w:rPr>
          <w:rFonts w:ascii="Aptos" w:hAnsi="Aptos" w:cs="Arial"/>
          <w:sz w:val="24"/>
          <w:szCs w:val="24"/>
        </w:rPr>
        <w:t xml:space="preserve">Se adjuntan a la presente Oferta los siguientes documentos: (i) como Anexo </w:t>
      </w:r>
      <w:r w:rsidR="00B77BC0" w:rsidRPr="005E6F7D">
        <w:rPr>
          <w:rFonts w:ascii="Aptos" w:hAnsi="Aptos" w:cs="Arial"/>
          <w:sz w:val="24"/>
          <w:szCs w:val="24"/>
        </w:rPr>
        <w:t>1</w:t>
      </w:r>
      <w:r w:rsidRPr="005E6F7D">
        <w:rPr>
          <w:rFonts w:ascii="Aptos" w:hAnsi="Aptos" w:cs="Arial"/>
          <w:sz w:val="24"/>
          <w:szCs w:val="24"/>
        </w:rPr>
        <w:t xml:space="preserve"> c</w:t>
      </w:r>
      <w:r w:rsidR="00AC3E9C" w:rsidRPr="005E6F7D">
        <w:rPr>
          <w:rFonts w:ascii="Aptos" w:hAnsi="Aptos" w:cs="Arial"/>
          <w:sz w:val="24"/>
          <w:szCs w:val="24"/>
        </w:rPr>
        <w:t xml:space="preserve">opia del </w:t>
      </w:r>
      <w:r w:rsidRPr="005E6F7D">
        <w:rPr>
          <w:rFonts w:ascii="Aptos" w:hAnsi="Aptos" w:cs="Arial"/>
          <w:sz w:val="24"/>
          <w:szCs w:val="24"/>
        </w:rPr>
        <w:t>C</w:t>
      </w:r>
      <w:r w:rsidR="00AC3E9C" w:rsidRPr="005E6F7D">
        <w:rPr>
          <w:rFonts w:ascii="Aptos" w:hAnsi="Aptos" w:cs="Arial"/>
          <w:sz w:val="24"/>
          <w:szCs w:val="24"/>
        </w:rPr>
        <w:t xml:space="preserve">ontrato </w:t>
      </w:r>
      <w:r w:rsidRPr="005E6F7D">
        <w:rPr>
          <w:rFonts w:ascii="Aptos" w:hAnsi="Aptos" w:cs="Arial"/>
          <w:sz w:val="24"/>
          <w:szCs w:val="24"/>
        </w:rPr>
        <w:t>M</w:t>
      </w:r>
      <w:r w:rsidR="00AC3E9C" w:rsidRPr="005E6F7D">
        <w:rPr>
          <w:rFonts w:ascii="Aptos" w:hAnsi="Aptos" w:cs="Arial"/>
          <w:sz w:val="24"/>
          <w:szCs w:val="24"/>
        </w:rPr>
        <w:t>arco y en su caso del suplemento</w:t>
      </w:r>
      <w:r w:rsidRPr="005E6F7D">
        <w:rPr>
          <w:rFonts w:ascii="Aptos" w:hAnsi="Aptos" w:cs="Arial"/>
          <w:sz w:val="24"/>
          <w:szCs w:val="24"/>
        </w:rPr>
        <w:t xml:space="preserve">; (ii) </w:t>
      </w:r>
      <w:r w:rsidR="00AC3E9C" w:rsidRPr="005E6F7D">
        <w:rPr>
          <w:rFonts w:ascii="Aptos" w:hAnsi="Aptos" w:cs="Arial"/>
          <w:sz w:val="24"/>
          <w:szCs w:val="24"/>
        </w:rPr>
        <w:t xml:space="preserve">copia de la identificación oficial vigente </w:t>
      </w:r>
      <w:r w:rsidRPr="005E6F7D">
        <w:rPr>
          <w:rFonts w:ascii="Aptos" w:hAnsi="Aptos" w:cs="Arial"/>
          <w:sz w:val="24"/>
          <w:szCs w:val="24"/>
        </w:rPr>
        <w:t>[</w:t>
      </w:r>
      <w:r w:rsidR="00AC3E9C" w:rsidRPr="005E6F7D">
        <w:rPr>
          <w:rFonts w:ascii="Aptos" w:hAnsi="Aptos" w:cs="Arial"/>
          <w:sz w:val="24"/>
          <w:szCs w:val="24"/>
        </w:rPr>
        <w:t>del representante</w:t>
      </w:r>
      <w:r w:rsidRPr="005E6F7D">
        <w:rPr>
          <w:rFonts w:ascii="Aptos" w:hAnsi="Aptos" w:cs="Arial"/>
          <w:sz w:val="24"/>
          <w:szCs w:val="24"/>
        </w:rPr>
        <w:t xml:space="preserve"> que suscribe / de los representantes que suscriben]</w:t>
      </w:r>
      <w:r w:rsidR="00AC3E9C" w:rsidRPr="005E6F7D">
        <w:rPr>
          <w:rFonts w:ascii="Aptos" w:hAnsi="Aptos" w:cs="Arial"/>
          <w:sz w:val="24"/>
          <w:szCs w:val="24"/>
        </w:rPr>
        <w:t xml:space="preserve"> la </w:t>
      </w:r>
      <w:r w:rsidRPr="005E6F7D">
        <w:rPr>
          <w:rFonts w:ascii="Aptos" w:hAnsi="Aptos" w:cs="Arial"/>
          <w:sz w:val="24"/>
          <w:szCs w:val="24"/>
        </w:rPr>
        <w:t>O</w:t>
      </w:r>
      <w:r w:rsidR="00AC3E9C" w:rsidRPr="005E6F7D">
        <w:rPr>
          <w:rFonts w:ascii="Aptos" w:hAnsi="Aptos" w:cs="Arial"/>
          <w:sz w:val="24"/>
          <w:szCs w:val="24"/>
        </w:rPr>
        <w:t>ferta y en caso de ser diferente</w:t>
      </w:r>
      <w:r w:rsidRPr="005E6F7D">
        <w:rPr>
          <w:rFonts w:ascii="Aptos" w:hAnsi="Aptos" w:cs="Arial"/>
          <w:sz w:val="24"/>
          <w:szCs w:val="24"/>
        </w:rPr>
        <w:t>,</w:t>
      </w:r>
      <w:r w:rsidR="00AC3E9C" w:rsidRPr="005E6F7D">
        <w:rPr>
          <w:rFonts w:ascii="Aptos" w:hAnsi="Aptos" w:cs="Arial"/>
          <w:sz w:val="24"/>
          <w:szCs w:val="24"/>
        </w:rPr>
        <w:t xml:space="preserve"> de </w:t>
      </w:r>
      <w:r w:rsidRPr="005E6F7D">
        <w:rPr>
          <w:rFonts w:ascii="Aptos" w:hAnsi="Aptos" w:cs="Arial"/>
          <w:sz w:val="24"/>
          <w:szCs w:val="24"/>
        </w:rPr>
        <w:t>[</w:t>
      </w:r>
      <w:r w:rsidR="00AC3E9C" w:rsidRPr="005E6F7D">
        <w:rPr>
          <w:rFonts w:ascii="Aptos" w:hAnsi="Aptos" w:cs="Arial"/>
          <w:sz w:val="24"/>
          <w:szCs w:val="24"/>
        </w:rPr>
        <w:t>quien confirmará</w:t>
      </w:r>
      <w:r w:rsidRPr="005E6F7D">
        <w:rPr>
          <w:rFonts w:ascii="Aptos" w:hAnsi="Aptos" w:cs="Arial"/>
          <w:sz w:val="24"/>
          <w:szCs w:val="24"/>
        </w:rPr>
        <w:t xml:space="preserve"> /quienes confirmaran]</w:t>
      </w:r>
      <w:r w:rsidR="00AC3E9C" w:rsidRPr="005E6F7D">
        <w:rPr>
          <w:rFonts w:ascii="Aptos" w:hAnsi="Aptos" w:cs="Arial"/>
          <w:sz w:val="24"/>
          <w:szCs w:val="24"/>
        </w:rPr>
        <w:t xml:space="preserve"> el </w:t>
      </w:r>
      <w:r w:rsidRPr="005E6F7D">
        <w:rPr>
          <w:rFonts w:ascii="Aptos" w:hAnsi="Aptos" w:cs="Arial"/>
          <w:sz w:val="24"/>
          <w:szCs w:val="24"/>
        </w:rPr>
        <w:t>I</w:t>
      </w:r>
      <w:r w:rsidR="00AC3E9C" w:rsidRPr="005E6F7D">
        <w:rPr>
          <w:rFonts w:ascii="Aptos" w:hAnsi="Aptos" w:cs="Arial"/>
          <w:sz w:val="24"/>
          <w:szCs w:val="24"/>
        </w:rPr>
        <w:t xml:space="preserve">nstrumento </w:t>
      </w:r>
      <w:r w:rsidRPr="005E6F7D">
        <w:rPr>
          <w:rFonts w:ascii="Aptos" w:hAnsi="Aptos" w:cs="Arial"/>
          <w:sz w:val="24"/>
          <w:szCs w:val="24"/>
        </w:rPr>
        <w:t>D</w:t>
      </w:r>
      <w:r w:rsidR="00AC3E9C" w:rsidRPr="005E6F7D">
        <w:rPr>
          <w:rFonts w:ascii="Aptos" w:hAnsi="Aptos" w:cs="Arial"/>
          <w:sz w:val="24"/>
          <w:szCs w:val="24"/>
        </w:rPr>
        <w:t xml:space="preserve">erivado como </w:t>
      </w:r>
      <w:r w:rsidRPr="005E6F7D">
        <w:rPr>
          <w:rFonts w:ascii="Aptos" w:hAnsi="Aptos" w:cs="Arial"/>
          <w:sz w:val="24"/>
          <w:szCs w:val="24"/>
        </w:rPr>
        <w:t>A</w:t>
      </w:r>
      <w:r w:rsidR="00AC3E9C" w:rsidRPr="005E6F7D">
        <w:rPr>
          <w:rFonts w:ascii="Aptos" w:hAnsi="Aptos" w:cs="Arial"/>
          <w:sz w:val="24"/>
          <w:szCs w:val="24"/>
        </w:rPr>
        <w:t xml:space="preserve">nexo </w:t>
      </w:r>
      <w:r w:rsidR="00B77BC0" w:rsidRPr="005E6F7D">
        <w:rPr>
          <w:rFonts w:ascii="Aptos" w:hAnsi="Aptos" w:cs="Arial"/>
          <w:sz w:val="24"/>
          <w:szCs w:val="24"/>
        </w:rPr>
        <w:t>2</w:t>
      </w:r>
      <w:r w:rsidR="00AC3E9C" w:rsidRPr="005E6F7D">
        <w:rPr>
          <w:rFonts w:ascii="Aptos" w:hAnsi="Aptos" w:cs="Arial"/>
          <w:sz w:val="24"/>
          <w:szCs w:val="24"/>
        </w:rPr>
        <w:t>.</w:t>
      </w:r>
    </w:p>
    <w:p w14:paraId="376716BC" w14:textId="77777777" w:rsidR="00D831CD" w:rsidRPr="005E6F7D" w:rsidRDefault="00D831CD" w:rsidP="005E6F7D">
      <w:pPr>
        <w:spacing w:after="0" w:line="240" w:lineRule="auto"/>
        <w:jc w:val="both"/>
        <w:rPr>
          <w:rFonts w:ascii="Aptos" w:hAnsi="Aptos" w:cs="Arial"/>
          <w:sz w:val="24"/>
          <w:szCs w:val="24"/>
        </w:rPr>
      </w:pPr>
    </w:p>
    <w:p w14:paraId="7C557019" w14:textId="49414239" w:rsidR="00AC3E9C" w:rsidRPr="005E6F7D" w:rsidRDefault="00AC3E9C" w:rsidP="00AF5799">
      <w:pPr>
        <w:pStyle w:val="ListParagraph"/>
        <w:numPr>
          <w:ilvl w:val="0"/>
          <w:numId w:val="1"/>
        </w:numPr>
        <w:spacing w:after="0" w:line="240" w:lineRule="auto"/>
        <w:ind w:hanging="720"/>
        <w:jc w:val="both"/>
        <w:rPr>
          <w:rFonts w:ascii="Aptos" w:hAnsi="Aptos" w:cs="Arial"/>
          <w:sz w:val="24"/>
          <w:szCs w:val="24"/>
        </w:rPr>
      </w:pPr>
      <w:r w:rsidRPr="005E6F7D">
        <w:rPr>
          <w:rFonts w:ascii="Aptos" w:hAnsi="Aptos" w:cs="Arial"/>
          <w:sz w:val="24"/>
          <w:szCs w:val="24"/>
        </w:rPr>
        <w:t>Información de contacto en la Institución Financiera.</w:t>
      </w:r>
    </w:p>
    <w:p w14:paraId="37DFA480" w14:textId="77777777" w:rsidR="005F7F8C" w:rsidRPr="005E6F7D" w:rsidRDefault="005F7F8C" w:rsidP="00AF5799">
      <w:pPr>
        <w:spacing w:after="0" w:line="240" w:lineRule="auto"/>
        <w:jc w:val="both"/>
        <w:rPr>
          <w:rFonts w:ascii="Aptos" w:hAnsi="Aptos" w:cs="Arial"/>
          <w:sz w:val="24"/>
          <w:szCs w:val="24"/>
        </w:rPr>
      </w:pPr>
    </w:p>
    <w:p w14:paraId="5B388045" w14:textId="44AAEF08" w:rsidR="00AC3E9C" w:rsidRPr="005E6F7D" w:rsidRDefault="00AC3E9C" w:rsidP="00AF5799">
      <w:pPr>
        <w:spacing w:after="0" w:line="240" w:lineRule="auto"/>
        <w:jc w:val="both"/>
        <w:rPr>
          <w:rFonts w:ascii="Aptos" w:hAnsi="Aptos" w:cs="Arial"/>
          <w:sz w:val="24"/>
          <w:szCs w:val="24"/>
        </w:rPr>
      </w:pPr>
      <w:r w:rsidRPr="005E6F7D">
        <w:rPr>
          <w:rFonts w:ascii="Aptos" w:hAnsi="Aptos" w:cs="Arial"/>
          <w:sz w:val="24"/>
          <w:szCs w:val="24"/>
        </w:rPr>
        <w:t>La Institución Financiera señala los siguientes datos de contacto para efecto de cualquier</w:t>
      </w:r>
      <w:r w:rsidR="004610F1" w:rsidRPr="005E6F7D">
        <w:rPr>
          <w:rFonts w:ascii="Aptos" w:hAnsi="Aptos" w:cs="Arial"/>
          <w:sz w:val="24"/>
          <w:szCs w:val="24"/>
        </w:rPr>
        <w:t xml:space="preserve"> </w:t>
      </w:r>
      <w:r w:rsidRPr="005E6F7D">
        <w:rPr>
          <w:rFonts w:ascii="Aptos" w:hAnsi="Aptos" w:cs="Arial"/>
          <w:sz w:val="24"/>
          <w:szCs w:val="24"/>
        </w:rPr>
        <w:t xml:space="preserve">modificación en relación con la </w:t>
      </w:r>
      <w:r w:rsidR="004610F1" w:rsidRPr="005E6F7D">
        <w:rPr>
          <w:rFonts w:ascii="Aptos" w:hAnsi="Aptos" w:cs="Arial"/>
          <w:sz w:val="24"/>
          <w:szCs w:val="24"/>
        </w:rPr>
        <w:t>L</w:t>
      </w:r>
      <w:r w:rsidRPr="005E6F7D">
        <w:rPr>
          <w:rFonts w:ascii="Aptos" w:hAnsi="Aptos" w:cs="Arial"/>
          <w:sz w:val="24"/>
          <w:szCs w:val="24"/>
        </w:rPr>
        <w:t xml:space="preserve">icitación </w:t>
      </w:r>
      <w:r w:rsidR="004610F1" w:rsidRPr="005E6F7D">
        <w:rPr>
          <w:rFonts w:ascii="Aptos" w:hAnsi="Aptos" w:cs="Arial"/>
          <w:sz w:val="24"/>
          <w:szCs w:val="24"/>
        </w:rPr>
        <w:t>P</w:t>
      </w:r>
      <w:r w:rsidRPr="005E6F7D">
        <w:rPr>
          <w:rFonts w:ascii="Aptos" w:hAnsi="Aptos" w:cs="Arial"/>
          <w:sz w:val="24"/>
          <w:szCs w:val="24"/>
        </w:rPr>
        <w:t>ública.</w:t>
      </w:r>
      <w:r w:rsidR="00683021" w:rsidRPr="005E6F7D">
        <w:rPr>
          <w:rFonts w:ascii="Aptos" w:hAnsi="Aptos" w:cs="Arial"/>
          <w:sz w:val="24"/>
          <w:szCs w:val="24"/>
        </w:rPr>
        <w:t xml:space="preserve"> </w:t>
      </w:r>
    </w:p>
    <w:p w14:paraId="1B4C6AF4" w14:textId="1FE5BFF1" w:rsidR="004610F1" w:rsidRPr="005E6F7D" w:rsidRDefault="004610F1" w:rsidP="00AF5799">
      <w:pPr>
        <w:spacing w:after="0" w:line="240" w:lineRule="auto"/>
        <w:rPr>
          <w:rFonts w:ascii="Aptos" w:hAnsi="Aptos" w:cs="Arial"/>
          <w:sz w:val="24"/>
          <w:szCs w:val="24"/>
        </w:rPr>
      </w:pPr>
      <w:r w:rsidRPr="005E6F7D">
        <w:rPr>
          <w:rFonts w:ascii="Aptos" w:hAnsi="Aptos" w:cs="Arial"/>
          <w:sz w:val="24"/>
          <w:szCs w:val="24"/>
        </w:rPr>
        <w:t>Domicilio: [●]</w:t>
      </w:r>
    </w:p>
    <w:p w14:paraId="68467EE8" w14:textId="0C9615C1" w:rsidR="004610F1" w:rsidRPr="005E6F7D" w:rsidRDefault="004610F1" w:rsidP="00AF5799">
      <w:pPr>
        <w:spacing w:after="0" w:line="240" w:lineRule="auto"/>
        <w:rPr>
          <w:rFonts w:ascii="Aptos" w:hAnsi="Aptos" w:cs="Arial"/>
          <w:sz w:val="24"/>
          <w:szCs w:val="24"/>
        </w:rPr>
      </w:pPr>
      <w:r w:rsidRPr="005E6F7D">
        <w:rPr>
          <w:rFonts w:ascii="Aptos" w:hAnsi="Aptos" w:cs="Arial"/>
          <w:sz w:val="24"/>
          <w:szCs w:val="24"/>
        </w:rPr>
        <w:t>Teléfono: [●]</w:t>
      </w:r>
    </w:p>
    <w:p w14:paraId="52273DFE" w14:textId="233F030D" w:rsidR="00AC3E9C" w:rsidRPr="005E6F7D" w:rsidRDefault="00AC3E9C" w:rsidP="00AF5799">
      <w:pPr>
        <w:spacing w:after="0" w:line="240" w:lineRule="auto"/>
        <w:rPr>
          <w:rFonts w:ascii="Aptos" w:hAnsi="Aptos" w:cs="Arial"/>
          <w:sz w:val="24"/>
          <w:szCs w:val="24"/>
        </w:rPr>
      </w:pPr>
      <w:r w:rsidRPr="005E6F7D">
        <w:rPr>
          <w:rFonts w:ascii="Aptos" w:hAnsi="Aptos" w:cs="Arial"/>
          <w:sz w:val="24"/>
          <w:szCs w:val="24"/>
        </w:rPr>
        <w:t>En atención a</w:t>
      </w:r>
      <w:r w:rsidR="004610F1" w:rsidRPr="005E6F7D">
        <w:rPr>
          <w:rFonts w:ascii="Aptos" w:hAnsi="Aptos" w:cs="Arial"/>
          <w:sz w:val="24"/>
          <w:szCs w:val="24"/>
        </w:rPr>
        <w:t>: [●]</w:t>
      </w:r>
    </w:p>
    <w:p w14:paraId="78FAAAE8" w14:textId="18351C7C" w:rsidR="00AC3E9C" w:rsidRPr="005E6F7D" w:rsidRDefault="00AC3E9C" w:rsidP="00AF5799">
      <w:pPr>
        <w:spacing w:after="0" w:line="240" w:lineRule="auto"/>
        <w:rPr>
          <w:rFonts w:ascii="Aptos" w:hAnsi="Aptos" w:cs="Arial"/>
          <w:sz w:val="24"/>
          <w:szCs w:val="24"/>
        </w:rPr>
      </w:pPr>
      <w:r w:rsidRPr="005E6F7D">
        <w:rPr>
          <w:rFonts w:ascii="Aptos" w:hAnsi="Aptos" w:cs="Arial"/>
          <w:sz w:val="24"/>
          <w:szCs w:val="24"/>
        </w:rPr>
        <w:t>Correo electrónico</w:t>
      </w:r>
      <w:r w:rsidR="004610F1" w:rsidRPr="005E6F7D">
        <w:rPr>
          <w:rFonts w:ascii="Aptos" w:hAnsi="Aptos" w:cs="Arial"/>
          <w:sz w:val="24"/>
          <w:szCs w:val="24"/>
        </w:rPr>
        <w:t>: [●]</w:t>
      </w:r>
    </w:p>
    <w:p w14:paraId="0E05E476" w14:textId="77777777" w:rsidR="00E10004" w:rsidRPr="005E6F7D" w:rsidRDefault="00E10004" w:rsidP="00AF5799">
      <w:pPr>
        <w:spacing w:after="0" w:line="240" w:lineRule="auto"/>
        <w:rPr>
          <w:rFonts w:ascii="Aptos" w:hAnsi="Aptos" w:cs="Arial"/>
          <w:sz w:val="24"/>
          <w:szCs w:val="24"/>
        </w:rPr>
      </w:pPr>
    </w:p>
    <w:p w14:paraId="539E7104" w14:textId="5094B0A5" w:rsidR="004610F1" w:rsidRPr="005E6F7D" w:rsidRDefault="004610F1" w:rsidP="00AF5799">
      <w:pPr>
        <w:spacing w:after="0" w:line="240" w:lineRule="auto"/>
        <w:jc w:val="center"/>
        <w:rPr>
          <w:rFonts w:ascii="Aptos" w:hAnsi="Aptos" w:cs="Arial"/>
          <w:sz w:val="24"/>
          <w:szCs w:val="24"/>
        </w:rPr>
      </w:pPr>
      <w:r w:rsidRPr="005E6F7D">
        <w:rPr>
          <w:rFonts w:ascii="Aptos" w:hAnsi="Aptos" w:cs="Arial"/>
          <w:sz w:val="24"/>
          <w:szCs w:val="24"/>
        </w:rPr>
        <w:t>Atentamente</w:t>
      </w:r>
    </w:p>
    <w:p w14:paraId="39608A0C" w14:textId="77777777" w:rsidR="004610F1" w:rsidRPr="005E6F7D" w:rsidRDefault="004610F1" w:rsidP="00AF5799">
      <w:pPr>
        <w:spacing w:after="0" w:line="240" w:lineRule="auto"/>
        <w:jc w:val="center"/>
        <w:rPr>
          <w:rFonts w:ascii="Aptos" w:hAnsi="Aptos" w:cs="Arial"/>
          <w:sz w:val="24"/>
          <w:szCs w:val="24"/>
        </w:rPr>
      </w:pPr>
      <w:r w:rsidRPr="005E6F7D">
        <w:rPr>
          <w:rFonts w:ascii="Aptos" w:hAnsi="Aptos" w:cs="Arial"/>
          <w:sz w:val="24"/>
          <w:szCs w:val="24"/>
        </w:rPr>
        <w:t>[</w:t>
      </w:r>
      <w:r w:rsidR="00AC3E9C" w:rsidRPr="005E6F7D">
        <w:rPr>
          <w:rFonts w:ascii="Aptos" w:hAnsi="Aptos" w:cs="Arial"/>
          <w:sz w:val="24"/>
          <w:szCs w:val="24"/>
        </w:rPr>
        <w:t>Nombre de la Institución Financiera</w:t>
      </w:r>
      <w:r w:rsidRPr="005E6F7D">
        <w:rPr>
          <w:rFonts w:ascii="Aptos" w:hAnsi="Aptos" w:cs="Arial"/>
          <w:sz w:val="24"/>
          <w:szCs w:val="24"/>
        </w:rPr>
        <w:t>]</w:t>
      </w:r>
    </w:p>
    <w:p w14:paraId="79056D1A" w14:textId="77777777" w:rsidR="004610F1" w:rsidRPr="005E6F7D" w:rsidRDefault="004610F1" w:rsidP="00AF5799">
      <w:pPr>
        <w:spacing w:after="0" w:line="240" w:lineRule="auto"/>
        <w:jc w:val="center"/>
        <w:rPr>
          <w:rFonts w:ascii="Aptos" w:hAnsi="Aptos" w:cs="Arial"/>
          <w:sz w:val="24"/>
          <w:szCs w:val="24"/>
        </w:rPr>
      </w:pPr>
    </w:p>
    <w:p w14:paraId="6DEBD36D" w14:textId="77777777" w:rsidR="00E10004" w:rsidRPr="005E6F7D" w:rsidRDefault="00E10004" w:rsidP="005E6F7D">
      <w:pPr>
        <w:spacing w:after="0" w:line="240" w:lineRule="auto"/>
        <w:rPr>
          <w:rFonts w:ascii="Aptos" w:hAnsi="Aptos" w:cs="Arial"/>
          <w:sz w:val="24"/>
          <w:szCs w:val="24"/>
        </w:rPr>
      </w:pPr>
    </w:p>
    <w:p w14:paraId="22111C4C" w14:textId="77777777" w:rsidR="00E10004" w:rsidRPr="005E6F7D" w:rsidRDefault="00E10004" w:rsidP="00AF5799">
      <w:pPr>
        <w:spacing w:after="0" w:line="240" w:lineRule="auto"/>
        <w:jc w:val="center"/>
        <w:rPr>
          <w:rFonts w:ascii="Aptos" w:hAnsi="Aptos" w:cs="Arial"/>
          <w:sz w:val="24"/>
          <w:szCs w:val="24"/>
        </w:rPr>
      </w:pPr>
    </w:p>
    <w:p w14:paraId="17E04D51" w14:textId="5282A51F" w:rsidR="004610F1" w:rsidRPr="005E6F7D" w:rsidRDefault="004610F1" w:rsidP="00AF5799">
      <w:pPr>
        <w:spacing w:after="0" w:line="240" w:lineRule="auto"/>
        <w:jc w:val="center"/>
        <w:rPr>
          <w:rFonts w:ascii="Aptos" w:hAnsi="Aptos" w:cs="Arial"/>
          <w:sz w:val="24"/>
          <w:szCs w:val="24"/>
        </w:rPr>
      </w:pPr>
      <w:r w:rsidRPr="005E6F7D">
        <w:rPr>
          <w:rFonts w:ascii="Aptos" w:hAnsi="Aptos" w:cs="Arial"/>
          <w:sz w:val="24"/>
          <w:szCs w:val="24"/>
        </w:rPr>
        <w:t>____________________________</w:t>
      </w:r>
    </w:p>
    <w:p w14:paraId="604880C0" w14:textId="3085C185" w:rsidR="00AC3E9C" w:rsidRPr="005E6F7D" w:rsidRDefault="004610F1" w:rsidP="00AF5799">
      <w:pPr>
        <w:spacing w:after="0" w:line="240" w:lineRule="auto"/>
        <w:jc w:val="center"/>
        <w:rPr>
          <w:rFonts w:ascii="Aptos" w:hAnsi="Aptos" w:cs="Arial"/>
          <w:sz w:val="24"/>
          <w:szCs w:val="24"/>
        </w:rPr>
      </w:pPr>
      <w:r w:rsidRPr="005E6F7D">
        <w:rPr>
          <w:rFonts w:ascii="Aptos" w:hAnsi="Aptos" w:cs="Arial"/>
          <w:sz w:val="24"/>
          <w:szCs w:val="24"/>
        </w:rPr>
        <w:t>N</w:t>
      </w:r>
      <w:r w:rsidR="00AC3E9C" w:rsidRPr="005E6F7D">
        <w:rPr>
          <w:rFonts w:ascii="Aptos" w:hAnsi="Aptos" w:cs="Arial"/>
          <w:sz w:val="24"/>
          <w:szCs w:val="24"/>
        </w:rPr>
        <w:t xml:space="preserve">ombre </w:t>
      </w:r>
      <w:r w:rsidRPr="005E6F7D">
        <w:rPr>
          <w:rFonts w:ascii="Aptos" w:hAnsi="Aptos" w:cs="Arial"/>
          <w:sz w:val="24"/>
          <w:szCs w:val="24"/>
        </w:rPr>
        <w:t>[</w:t>
      </w:r>
      <w:r w:rsidR="00AC3E9C" w:rsidRPr="005E6F7D">
        <w:rPr>
          <w:rFonts w:ascii="Aptos" w:hAnsi="Aptos" w:cs="Arial"/>
          <w:sz w:val="24"/>
          <w:szCs w:val="24"/>
        </w:rPr>
        <w:t>del representante legal</w:t>
      </w:r>
      <w:r w:rsidRPr="005E6F7D">
        <w:rPr>
          <w:rFonts w:ascii="Aptos" w:hAnsi="Aptos" w:cs="Arial"/>
          <w:sz w:val="24"/>
          <w:szCs w:val="24"/>
        </w:rPr>
        <w:t>/ de los representantes legales]</w:t>
      </w:r>
      <w:r w:rsidR="005440C7" w:rsidRPr="005E6F7D">
        <w:rPr>
          <w:rFonts w:ascii="Aptos" w:hAnsi="Aptos" w:cs="Arial"/>
          <w:sz w:val="24"/>
          <w:szCs w:val="24"/>
        </w:rPr>
        <w:t xml:space="preserve"> </w:t>
      </w:r>
    </w:p>
    <w:sectPr w:rsidR="00AC3E9C" w:rsidRPr="005E6F7D" w:rsidSect="005E6F7D">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2202"/>
    <w:rsid w:val="000A5DA1"/>
    <w:rsid w:val="000B01B5"/>
    <w:rsid w:val="000C11AC"/>
    <w:rsid w:val="000C1FB0"/>
    <w:rsid w:val="000D1C68"/>
    <w:rsid w:val="000D29D1"/>
    <w:rsid w:val="000D3608"/>
    <w:rsid w:val="00101BA1"/>
    <w:rsid w:val="001173D1"/>
    <w:rsid w:val="00132904"/>
    <w:rsid w:val="0014436C"/>
    <w:rsid w:val="001516A7"/>
    <w:rsid w:val="001557D3"/>
    <w:rsid w:val="001624AA"/>
    <w:rsid w:val="0017465C"/>
    <w:rsid w:val="0018315E"/>
    <w:rsid w:val="001B78ED"/>
    <w:rsid w:val="001C55F2"/>
    <w:rsid w:val="001C7E5C"/>
    <w:rsid w:val="001D0E5B"/>
    <w:rsid w:val="001F17F4"/>
    <w:rsid w:val="002048D8"/>
    <w:rsid w:val="00207602"/>
    <w:rsid w:val="002261A4"/>
    <w:rsid w:val="00271D09"/>
    <w:rsid w:val="00283729"/>
    <w:rsid w:val="00286CF3"/>
    <w:rsid w:val="002E07B2"/>
    <w:rsid w:val="002E7F88"/>
    <w:rsid w:val="002F60CC"/>
    <w:rsid w:val="003000E8"/>
    <w:rsid w:val="00303959"/>
    <w:rsid w:val="00303E19"/>
    <w:rsid w:val="003051BF"/>
    <w:rsid w:val="00314222"/>
    <w:rsid w:val="003234CD"/>
    <w:rsid w:val="003417EF"/>
    <w:rsid w:val="00347526"/>
    <w:rsid w:val="00347A4C"/>
    <w:rsid w:val="0035000E"/>
    <w:rsid w:val="003655A8"/>
    <w:rsid w:val="003932AE"/>
    <w:rsid w:val="003A0F51"/>
    <w:rsid w:val="003A4901"/>
    <w:rsid w:val="003A6AC7"/>
    <w:rsid w:val="003B146B"/>
    <w:rsid w:val="003B243C"/>
    <w:rsid w:val="003B3D32"/>
    <w:rsid w:val="003C45AF"/>
    <w:rsid w:val="003C59C3"/>
    <w:rsid w:val="003D6707"/>
    <w:rsid w:val="004158D7"/>
    <w:rsid w:val="00444806"/>
    <w:rsid w:val="0045444B"/>
    <w:rsid w:val="00457369"/>
    <w:rsid w:val="004610F1"/>
    <w:rsid w:val="00473422"/>
    <w:rsid w:val="004B2D81"/>
    <w:rsid w:val="004F61FF"/>
    <w:rsid w:val="0050186A"/>
    <w:rsid w:val="005440C7"/>
    <w:rsid w:val="00551316"/>
    <w:rsid w:val="005704BD"/>
    <w:rsid w:val="005C535B"/>
    <w:rsid w:val="005E3CF2"/>
    <w:rsid w:val="005E51B4"/>
    <w:rsid w:val="005E6F7D"/>
    <w:rsid w:val="005F3D8B"/>
    <w:rsid w:val="005F68EB"/>
    <w:rsid w:val="005F7ABB"/>
    <w:rsid w:val="005F7F8C"/>
    <w:rsid w:val="00611A0A"/>
    <w:rsid w:val="00632357"/>
    <w:rsid w:val="006566C2"/>
    <w:rsid w:val="0067061A"/>
    <w:rsid w:val="00683021"/>
    <w:rsid w:val="006913EC"/>
    <w:rsid w:val="006A2433"/>
    <w:rsid w:val="006E7F3B"/>
    <w:rsid w:val="006F32A5"/>
    <w:rsid w:val="00716497"/>
    <w:rsid w:val="00721F86"/>
    <w:rsid w:val="00724A86"/>
    <w:rsid w:val="00741D06"/>
    <w:rsid w:val="00745423"/>
    <w:rsid w:val="00794F43"/>
    <w:rsid w:val="007B3CDE"/>
    <w:rsid w:val="007C2F9E"/>
    <w:rsid w:val="007F0918"/>
    <w:rsid w:val="008212D5"/>
    <w:rsid w:val="00830863"/>
    <w:rsid w:val="00836766"/>
    <w:rsid w:val="00854C4A"/>
    <w:rsid w:val="0086098C"/>
    <w:rsid w:val="00865922"/>
    <w:rsid w:val="0087798C"/>
    <w:rsid w:val="00883383"/>
    <w:rsid w:val="008E200F"/>
    <w:rsid w:val="00901D7E"/>
    <w:rsid w:val="00912558"/>
    <w:rsid w:val="00950596"/>
    <w:rsid w:val="00965D4C"/>
    <w:rsid w:val="009851AC"/>
    <w:rsid w:val="00997D20"/>
    <w:rsid w:val="009C6C8F"/>
    <w:rsid w:val="00A14D73"/>
    <w:rsid w:val="00A24F1E"/>
    <w:rsid w:val="00A300C3"/>
    <w:rsid w:val="00A37503"/>
    <w:rsid w:val="00A85206"/>
    <w:rsid w:val="00A95971"/>
    <w:rsid w:val="00AA1FB7"/>
    <w:rsid w:val="00AA60F4"/>
    <w:rsid w:val="00AB4382"/>
    <w:rsid w:val="00AB5C58"/>
    <w:rsid w:val="00AC3E9C"/>
    <w:rsid w:val="00AE6BF5"/>
    <w:rsid w:val="00AF5799"/>
    <w:rsid w:val="00B16C3D"/>
    <w:rsid w:val="00B16F53"/>
    <w:rsid w:val="00B32545"/>
    <w:rsid w:val="00B40728"/>
    <w:rsid w:val="00B410E7"/>
    <w:rsid w:val="00B42345"/>
    <w:rsid w:val="00B72282"/>
    <w:rsid w:val="00B7331A"/>
    <w:rsid w:val="00B77BC0"/>
    <w:rsid w:val="00B95A48"/>
    <w:rsid w:val="00BB1B7E"/>
    <w:rsid w:val="00BB50CE"/>
    <w:rsid w:val="00BB5CCA"/>
    <w:rsid w:val="00BC543B"/>
    <w:rsid w:val="00BC762E"/>
    <w:rsid w:val="00BE7481"/>
    <w:rsid w:val="00BF74A4"/>
    <w:rsid w:val="00C033F1"/>
    <w:rsid w:val="00C163AE"/>
    <w:rsid w:val="00C3217F"/>
    <w:rsid w:val="00C348A7"/>
    <w:rsid w:val="00C3660C"/>
    <w:rsid w:val="00C61060"/>
    <w:rsid w:val="00C66335"/>
    <w:rsid w:val="00C74A99"/>
    <w:rsid w:val="00C924BC"/>
    <w:rsid w:val="00CA32EC"/>
    <w:rsid w:val="00CA61DF"/>
    <w:rsid w:val="00CB1A5D"/>
    <w:rsid w:val="00CB1AA6"/>
    <w:rsid w:val="00CC67DC"/>
    <w:rsid w:val="00D01816"/>
    <w:rsid w:val="00D02023"/>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72BF4"/>
    <w:rsid w:val="00E72D7E"/>
    <w:rsid w:val="00E84781"/>
    <w:rsid w:val="00E87995"/>
    <w:rsid w:val="00E94090"/>
    <w:rsid w:val="00EB3B15"/>
    <w:rsid w:val="00EE0B59"/>
    <w:rsid w:val="00EE1C64"/>
    <w:rsid w:val="00EE5058"/>
    <w:rsid w:val="00EF1C24"/>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2025-08-20T22:39:00Z</dcterms:created>
  <dcterms:modified xsi:type="dcterms:W3CDTF">2025-08-20T22:39:00Z</dcterms:modified>
</cp:coreProperties>
</file>